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91D" w:rsidRPr="00DA2CF8" w:rsidRDefault="0044091D" w:rsidP="00A71316">
      <w:pPr>
        <w:spacing w:line="276" w:lineRule="auto"/>
        <w:ind w:firstLine="708"/>
        <w:jc w:val="both"/>
        <w:rPr>
          <w:rFonts w:ascii="Arial Narrow" w:hAnsi="Arial Narrow"/>
          <w:sz w:val="27"/>
          <w:szCs w:val="27"/>
        </w:rPr>
      </w:pPr>
      <w:bookmarkStart w:id="0" w:name="_GoBack"/>
      <w:r w:rsidRPr="00DA2CF8">
        <w:rPr>
          <w:rFonts w:ascii="Arial Narrow" w:hAnsi="Arial Narrow"/>
          <w:sz w:val="27"/>
          <w:szCs w:val="27"/>
        </w:rPr>
        <w:t xml:space="preserve">León, Guanajuato, a </w:t>
      </w:r>
      <w:r w:rsidR="002F0EF6" w:rsidRPr="00DA2CF8">
        <w:rPr>
          <w:rFonts w:ascii="Arial Narrow" w:hAnsi="Arial Narrow"/>
          <w:sz w:val="27"/>
          <w:szCs w:val="27"/>
        </w:rPr>
        <w:t>19</w:t>
      </w:r>
      <w:r w:rsidR="00A71316" w:rsidRPr="00DA2CF8">
        <w:rPr>
          <w:rFonts w:ascii="Arial Narrow" w:hAnsi="Arial Narrow"/>
          <w:sz w:val="27"/>
          <w:szCs w:val="27"/>
        </w:rPr>
        <w:t xml:space="preserve"> dieci</w:t>
      </w:r>
      <w:r w:rsidR="002F0EF6" w:rsidRPr="00DA2CF8">
        <w:rPr>
          <w:rFonts w:ascii="Arial Narrow" w:hAnsi="Arial Narrow"/>
          <w:sz w:val="27"/>
          <w:szCs w:val="27"/>
        </w:rPr>
        <w:t>nueve</w:t>
      </w:r>
      <w:r w:rsidR="00A71316" w:rsidRPr="00DA2CF8">
        <w:rPr>
          <w:rFonts w:ascii="Arial Narrow" w:hAnsi="Arial Narrow"/>
          <w:sz w:val="27"/>
          <w:szCs w:val="27"/>
        </w:rPr>
        <w:t xml:space="preserve"> de jul</w:t>
      </w:r>
      <w:r w:rsidR="0000618A" w:rsidRPr="00DA2CF8">
        <w:rPr>
          <w:rFonts w:ascii="Arial Narrow" w:hAnsi="Arial Narrow"/>
          <w:sz w:val="27"/>
          <w:szCs w:val="27"/>
        </w:rPr>
        <w:t>io</w:t>
      </w:r>
      <w:r w:rsidR="00091474" w:rsidRPr="00DA2CF8">
        <w:rPr>
          <w:rFonts w:ascii="Arial Narrow" w:hAnsi="Arial Narrow"/>
          <w:sz w:val="27"/>
          <w:szCs w:val="27"/>
        </w:rPr>
        <w:t xml:space="preserve"> del </w:t>
      </w:r>
      <w:r w:rsidR="007967DE" w:rsidRPr="00DA2CF8">
        <w:rPr>
          <w:rFonts w:ascii="Arial Narrow" w:hAnsi="Arial Narrow"/>
          <w:sz w:val="27"/>
          <w:szCs w:val="27"/>
        </w:rPr>
        <w:t>año 2016 dos mil dieciséis</w:t>
      </w:r>
      <w:r w:rsidRPr="00DA2CF8">
        <w:rPr>
          <w:rFonts w:ascii="Arial Narrow" w:hAnsi="Arial Narrow"/>
          <w:sz w:val="27"/>
          <w:szCs w:val="27"/>
        </w:rPr>
        <w:t>. .</w:t>
      </w:r>
      <w:r w:rsidR="002F0EF6" w:rsidRPr="00DA2CF8">
        <w:rPr>
          <w:rFonts w:ascii="Arial Narrow" w:hAnsi="Arial Narrow"/>
          <w:sz w:val="27"/>
          <w:szCs w:val="27"/>
        </w:rPr>
        <w:t xml:space="preserve"> . </w:t>
      </w:r>
    </w:p>
    <w:p w:rsidR="0044091D" w:rsidRPr="00DA2CF8" w:rsidRDefault="0044091D" w:rsidP="00A71316">
      <w:pPr>
        <w:spacing w:line="276" w:lineRule="auto"/>
        <w:jc w:val="both"/>
        <w:rPr>
          <w:rFonts w:ascii="Arial Narrow" w:hAnsi="Arial Narrow"/>
          <w:sz w:val="27"/>
          <w:szCs w:val="27"/>
        </w:rPr>
      </w:pPr>
    </w:p>
    <w:p w:rsidR="00723397" w:rsidRPr="00DA2CF8" w:rsidRDefault="0044091D" w:rsidP="00723397">
      <w:pPr>
        <w:spacing w:line="360" w:lineRule="auto"/>
        <w:ind w:firstLine="708"/>
        <w:jc w:val="both"/>
        <w:rPr>
          <w:rFonts w:ascii="Arial Narrow" w:hAnsi="Arial Narrow"/>
          <w:sz w:val="27"/>
          <w:szCs w:val="27"/>
        </w:rPr>
      </w:pPr>
      <w:r w:rsidRPr="00DA2CF8">
        <w:rPr>
          <w:rFonts w:ascii="Arial Narrow" w:hAnsi="Arial Narrow"/>
          <w:b/>
          <w:sz w:val="27"/>
          <w:szCs w:val="27"/>
        </w:rPr>
        <w:t>V I S T O</w:t>
      </w:r>
      <w:r w:rsidRPr="00DA2CF8">
        <w:rPr>
          <w:rFonts w:ascii="Arial Narrow" w:hAnsi="Arial Narrow"/>
          <w:sz w:val="27"/>
          <w:szCs w:val="27"/>
        </w:rPr>
        <w:t xml:space="preserve"> para resolver el expediente número </w:t>
      </w:r>
      <w:r w:rsidR="00507FFC" w:rsidRPr="00DA2CF8">
        <w:rPr>
          <w:rFonts w:ascii="Arial Narrow" w:hAnsi="Arial Narrow"/>
          <w:b/>
          <w:sz w:val="27"/>
          <w:szCs w:val="27"/>
        </w:rPr>
        <w:t>67</w:t>
      </w:r>
      <w:r w:rsidR="00AD4F4B" w:rsidRPr="00DA2CF8">
        <w:rPr>
          <w:rFonts w:ascii="Arial Narrow" w:hAnsi="Arial Narrow"/>
          <w:b/>
          <w:sz w:val="27"/>
          <w:szCs w:val="27"/>
        </w:rPr>
        <w:t>7</w:t>
      </w:r>
      <w:r w:rsidR="002E71E3" w:rsidRPr="00DA2CF8">
        <w:rPr>
          <w:rFonts w:ascii="Arial Narrow" w:hAnsi="Arial Narrow"/>
          <w:b/>
          <w:sz w:val="27"/>
          <w:szCs w:val="27"/>
        </w:rPr>
        <w:t>/2013</w:t>
      </w:r>
      <w:r w:rsidRPr="00DA2CF8">
        <w:rPr>
          <w:rFonts w:ascii="Arial Narrow" w:hAnsi="Arial Narrow"/>
          <w:b/>
          <w:sz w:val="27"/>
          <w:szCs w:val="27"/>
        </w:rPr>
        <w:t>-JN</w:t>
      </w:r>
      <w:r w:rsidRPr="00DA2CF8">
        <w:rPr>
          <w:rFonts w:ascii="Arial Narrow" w:hAnsi="Arial Narrow"/>
          <w:sz w:val="27"/>
          <w:szCs w:val="27"/>
        </w:rPr>
        <w:t xml:space="preserve">, que contiene las actuaciones del proceso administrativo iniciado con motivo </w:t>
      </w:r>
      <w:r w:rsidR="00132F26" w:rsidRPr="00DA2CF8">
        <w:rPr>
          <w:rFonts w:ascii="Arial Narrow" w:hAnsi="Arial Narrow"/>
          <w:sz w:val="27"/>
          <w:szCs w:val="27"/>
        </w:rPr>
        <w:t xml:space="preserve">de la demanda interpuesta </w:t>
      </w:r>
      <w:r w:rsidR="00DA2CF8" w:rsidRPr="00DA2CF8">
        <w:rPr>
          <w:rFonts w:ascii="Arial Narrow" w:hAnsi="Arial Narrow"/>
          <w:sz w:val="27"/>
          <w:szCs w:val="27"/>
        </w:rPr>
        <w:t>…</w:t>
      </w:r>
      <w:r w:rsidR="00043A7E" w:rsidRPr="00DA2CF8">
        <w:rPr>
          <w:rFonts w:ascii="Arial Narrow" w:hAnsi="Arial Narrow"/>
          <w:sz w:val="27"/>
          <w:szCs w:val="27"/>
        </w:rPr>
        <w:t>, en</w:t>
      </w:r>
      <w:r w:rsidRPr="00DA2CF8">
        <w:rPr>
          <w:rFonts w:ascii="Arial Narrow" w:hAnsi="Arial Narrow"/>
          <w:sz w:val="27"/>
          <w:szCs w:val="27"/>
        </w:rPr>
        <w:t xml:space="preserve"> contra de</w:t>
      </w:r>
      <w:r w:rsidR="00091474" w:rsidRPr="00DA2CF8">
        <w:rPr>
          <w:rFonts w:ascii="Arial Narrow" w:hAnsi="Arial Narrow"/>
          <w:sz w:val="27"/>
          <w:szCs w:val="27"/>
        </w:rPr>
        <w:t xml:space="preserve">l  </w:t>
      </w:r>
      <w:r w:rsidR="00091474" w:rsidRPr="00DA2CF8">
        <w:rPr>
          <w:rFonts w:ascii="Arial Narrow" w:hAnsi="Arial Narrow"/>
          <w:b/>
          <w:sz w:val="27"/>
          <w:szCs w:val="27"/>
        </w:rPr>
        <w:t>TESORERO MUNIC</w:t>
      </w:r>
      <w:r w:rsidR="00824726" w:rsidRPr="00DA2CF8">
        <w:rPr>
          <w:rFonts w:ascii="Arial Narrow" w:hAnsi="Arial Narrow"/>
          <w:b/>
          <w:sz w:val="27"/>
          <w:szCs w:val="27"/>
        </w:rPr>
        <w:t xml:space="preserve">IPAL </w:t>
      </w:r>
      <w:r w:rsidRPr="00DA2CF8">
        <w:rPr>
          <w:rFonts w:ascii="Arial Narrow" w:hAnsi="Arial Narrow"/>
          <w:sz w:val="27"/>
          <w:szCs w:val="27"/>
        </w:rPr>
        <w:t>de León, Guanajuato; y, por ser este el momento procesal oportuno se resuelve, conforme a los siguie</w:t>
      </w:r>
      <w:r w:rsidR="005F44A7" w:rsidRPr="00DA2CF8">
        <w:rPr>
          <w:rFonts w:ascii="Arial Narrow" w:hAnsi="Arial Narrow"/>
          <w:sz w:val="27"/>
          <w:szCs w:val="27"/>
        </w:rPr>
        <w:t xml:space="preserve">ntes resultandos y subsecuentes </w:t>
      </w:r>
      <w:r w:rsidRPr="00DA2CF8">
        <w:rPr>
          <w:rFonts w:ascii="Arial Narrow" w:hAnsi="Arial Narrow"/>
          <w:sz w:val="27"/>
          <w:szCs w:val="27"/>
        </w:rPr>
        <w:t>considerandos: .</w:t>
      </w:r>
      <w:r w:rsidR="00297C3B" w:rsidRPr="00DA2CF8">
        <w:rPr>
          <w:rFonts w:ascii="Arial Narrow" w:hAnsi="Arial Narrow"/>
          <w:sz w:val="27"/>
          <w:szCs w:val="27"/>
        </w:rPr>
        <w:t xml:space="preserve"> . . . . . . . . . . . . . . . . . . . . .</w:t>
      </w:r>
      <w:r w:rsidR="004575B4" w:rsidRPr="00DA2CF8">
        <w:rPr>
          <w:rFonts w:ascii="Arial Narrow" w:hAnsi="Arial Narrow"/>
          <w:sz w:val="27"/>
          <w:szCs w:val="27"/>
        </w:rPr>
        <w:t xml:space="preserve"> </w:t>
      </w:r>
      <w:r w:rsidR="00297C3B" w:rsidRPr="00DA2CF8">
        <w:rPr>
          <w:rFonts w:ascii="Arial Narrow" w:hAnsi="Arial Narrow"/>
          <w:sz w:val="27"/>
          <w:szCs w:val="27"/>
        </w:rPr>
        <w:t xml:space="preserve">. . . . . . . . . . </w:t>
      </w:r>
    </w:p>
    <w:p w:rsidR="00723397" w:rsidRPr="00DA2CF8" w:rsidRDefault="00723397" w:rsidP="00723397">
      <w:pPr>
        <w:spacing w:line="276" w:lineRule="auto"/>
        <w:jc w:val="both"/>
        <w:rPr>
          <w:rFonts w:ascii="Arial Narrow" w:hAnsi="Arial Narrow"/>
          <w:b/>
          <w:sz w:val="27"/>
          <w:szCs w:val="27"/>
        </w:rPr>
      </w:pPr>
    </w:p>
    <w:p w:rsidR="0044091D" w:rsidRPr="00DA2CF8" w:rsidRDefault="0044091D" w:rsidP="004567AC">
      <w:pPr>
        <w:spacing w:line="276" w:lineRule="auto"/>
        <w:jc w:val="center"/>
        <w:rPr>
          <w:rFonts w:ascii="Arial Narrow" w:hAnsi="Arial Narrow"/>
          <w:b/>
          <w:sz w:val="27"/>
          <w:szCs w:val="27"/>
        </w:rPr>
      </w:pPr>
      <w:r w:rsidRPr="00DA2CF8">
        <w:rPr>
          <w:rFonts w:ascii="Arial Narrow" w:hAnsi="Arial Narrow"/>
          <w:b/>
          <w:sz w:val="27"/>
          <w:szCs w:val="27"/>
        </w:rPr>
        <w:t>C O N S I D E R A N D O:</w:t>
      </w:r>
    </w:p>
    <w:p w:rsidR="0044091D" w:rsidRPr="00DA2CF8" w:rsidRDefault="0044091D" w:rsidP="004567AC">
      <w:pPr>
        <w:spacing w:line="276" w:lineRule="auto"/>
        <w:rPr>
          <w:rFonts w:ascii="Arial Narrow" w:hAnsi="Arial Narrow"/>
          <w:b/>
          <w:sz w:val="27"/>
          <w:szCs w:val="27"/>
        </w:rPr>
      </w:pPr>
    </w:p>
    <w:p w:rsidR="00C56C9A" w:rsidRPr="00DA2CF8" w:rsidRDefault="00C56C9A" w:rsidP="00C56C9A">
      <w:pPr>
        <w:spacing w:line="276" w:lineRule="auto"/>
        <w:jc w:val="right"/>
        <w:rPr>
          <w:rFonts w:ascii="Arial Narrow" w:hAnsi="Arial Narrow" w:cs="Arial"/>
          <w:i/>
          <w:sz w:val="27"/>
          <w:szCs w:val="27"/>
        </w:rPr>
      </w:pPr>
      <w:r w:rsidRPr="00DA2CF8">
        <w:rPr>
          <w:rFonts w:ascii="Arial Narrow" w:hAnsi="Arial Narrow" w:cs="Arial"/>
          <w:b/>
          <w:i/>
          <w:sz w:val="27"/>
          <w:szCs w:val="27"/>
        </w:rPr>
        <w:t>Causales de improcedencia</w:t>
      </w:r>
      <w:r w:rsidR="00095560" w:rsidRPr="00DA2CF8">
        <w:rPr>
          <w:rFonts w:ascii="Arial Narrow" w:hAnsi="Arial Narrow" w:cs="Arial"/>
          <w:b/>
          <w:i/>
          <w:sz w:val="27"/>
          <w:szCs w:val="27"/>
        </w:rPr>
        <w:t xml:space="preserve"> y excepciones</w:t>
      </w:r>
      <w:r w:rsidRPr="00DA2CF8">
        <w:rPr>
          <w:rFonts w:ascii="Arial Narrow" w:hAnsi="Arial Narrow" w:cs="Arial"/>
          <w:b/>
          <w:i/>
          <w:sz w:val="27"/>
          <w:szCs w:val="27"/>
        </w:rPr>
        <w:t>.</w:t>
      </w:r>
    </w:p>
    <w:p w:rsidR="00624F44" w:rsidRPr="00DA2CF8" w:rsidRDefault="008F02B6" w:rsidP="004567AC">
      <w:pPr>
        <w:spacing w:line="360" w:lineRule="auto"/>
        <w:ind w:firstLine="708"/>
        <w:jc w:val="both"/>
        <w:rPr>
          <w:rFonts w:ascii="Arial Narrow" w:hAnsi="Arial Narrow" w:cs="Arial"/>
          <w:sz w:val="27"/>
          <w:szCs w:val="27"/>
        </w:rPr>
      </w:pPr>
      <w:r w:rsidRPr="00DA2CF8">
        <w:rPr>
          <w:rFonts w:ascii="Arial Narrow" w:hAnsi="Arial Narrow"/>
          <w:b/>
          <w:sz w:val="27"/>
          <w:szCs w:val="27"/>
        </w:rPr>
        <w:t>SEGUNDO.-</w:t>
      </w:r>
      <w:r w:rsidR="00723397" w:rsidRPr="00DA2CF8">
        <w:rPr>
          <w:rFonts w:ascii="Arial Narrow" w:hAnsi="Arial Narrow"/>
          <w:b/>
          <w:sz w:val="27"/>
          <w:szCs w:val="27"/>
        </w:rPr>
        <w:t xml:space="preserve"> </w:t>
      </w:r>
      <w:r w:rsidR="00F37D5B" w:rsidRPr="00DA2CF8">
        <w:rPr>
          <w:rFonts w:ascii="Arial Narrow" w:hAnsi="Arial Narrow" w:cs="Arial"/>
          <w:sz w:val="27"/>
          <w:szCs w:val="27"/>
        </w:rPr>
        <w:t xml:space="preserve">Que por tratarse de cuestiones de orden público, previamente </w:t>
      </w:r>
      <w:r w:rsidRPr="00DA2CF8">
        <w:rPr>
          <w:rFonts w:ascii="Arial Narrow" w:hAnsi="Arial Narrow" w:cs="Arial"/>
          <w:sz w:val="27"/>
          <w:szCs w:val="27"/>
        </w:rPr>
        <w:t xml:space="preserve">al estudio del fondo, el Juzgador de oficio o a </w:t>
      </w:r>
      <w:r w:rsidR="00F37D5B" w:rsidRPr="00DA2CF8">
        <w:rPr>
          <w:rFonts w:ascii="Arial Narrow" w:hAnsi="Arial Narrow" w:cs="Arial"/>
          <w:sz w:val="27"/>
          <w:szCs w:val="27"/>
        </w:rPr>
        <w:t xml:space="preserve">instancia de parte debe proceder al análisis de las causales de </w:t>
      </w:r>
      <w:r w:rsidR="00A43B68" w:rsidRPr="00DA2CF8">
        <w:rPr>
          <w:rFonts w:ascii="Arial Narrow" w:hAnsi="Arial Narrow" w:cs="Arial"/>
          <w:sz w:val="27"/>
          <w:szCs w:val="27"/>
        </w:rPr>
        <w:t>improcedencia previstas en el artículo 261</w:t>
      </w:r>
      <w:r w:rsidR="00F37D5B" w:rsidRPr="00DA2CF8">
        <w:rPr>
          <w:rFonts w:ascii="Arial Narrow" w:hAnsi="Arial Narrow" w:cs="Arial"/>
          <w:sz w:val="27"/>
          <w:szCs w:val="27"/>
        </w:rPr>
        <w:t xml:space="preserve"> del Código de Procedimiento </w:t>
      </w:r>
      <w:r w:rsidR="00624F44" w:rsidRPr="00DA2CF8">
        <w:rPr>
          <w:rFonts w:ascii="Arial Narrow" w:hAnsi="Arial Narrow" w:cs="Arial"/>
          <w:sz w:val="27"/>
          <w:szCs w:val="27"/>
        </w:rPr>
        <w:t xml:space="preserve">  </w:t>
      </w:r>
      <w:r w:rsidR="00F37D5B" w:rsidRPr="00DA2CF8">
        <w:rPr>
          <w:rFonts w:ascii="Arial Narrow" w:hAnsi="Arial Narrow" w:cs="Arial"/>
          <w:sz w:val="27"/>
          <w:szCs w:val="27"/>
        </w:rPr>
        <w:t xml:space="preserve">y </w:t>
      </w:r>
      <w:r w:rsidR="00624F44" w:rsidRPr="00DA2CF8">
        <w:rPr>
          <w:rFonts w:ascii="Arial Narrow" w:hAnsi="Arial Narrow" w:cs="Arial"/>
          <w:sz w:val="27"/>
          <w:szCs w:val="27"/>
        </w:rPr>
        <w:t xml:space="preserve">  </w:t>
      </w:r>
      <w:r w:rsidR="00F37D5B" w:rsidRPr="00DA2CF8">
        <w:rPr>
          <w:rFonts w:ascii="Arial Narrow" w:hAnsi="Arial Narrow" w:cs="Arial"/>
          <w:sz w:val="27"/>
          <w:szCs w:val="27"/>
        </w:rPr>
        <w:t xml:space="preserve">Justicia </w:t>
      </w:r>
      <w:r w:rsidR="00624F44" w:rsidRPr="00DA2CF8">
        <w:rPr>
          <w:rFonts w:ascii="Arial Narrow" w:hAnsi="Arial Narrow" w:cs="Arial"/>
          <w:sz w:val="27"/>
          <w:szCs w:val="27"/>
        </w:rPr>
        <w:t xml:space="preserve">  </w:t>
      </w:r>
      <w:r w:rsidR="00F37D5B" w:rsidRPr="00DA2CF8">
        <w:rPr>
          <w:rFonts w:ascii="Arial Narrow" w:hAnsi="Arial Narrow" w:cs="Arial"/>
          <w:sz w:val="27"/>
          <w:szCs w:val="27"/>
        </w:rPr>
        <w:t>Administrativa</w:t>
      </w:r>
      <w:r w:rsidR="00624F44" w:rsidRPr="00DA2CF8">
        <w:rPr>
          <w:rFonts w:ascii="Arial Narrow" w:hAnsi="Arial Narrow" w:cs="Arial"/>
          <w:sz w:val="27"/>
          <w:szCs w:val="27"/>
        </w:rPr>
        <w:t xml:space="preserve">  </w:t>
      </w:r>
      <w:r w:rsidR="00F37D5B" w:rsidRPr="00DA2CF8">
        <w:rPr>
          <w:rFonts w:ascii="Arial Narrow" w:hAnsi="Arial Narrow" w:cs="Arial"/>
          <w:sz w:val="27"/>
          <w:szCs w:val="27"/>
        </w:rPr>
        <w:t xml:space="preserve"> para</w:t>
      </w:r>
      <w:r w:rsidR="00624F44" w:rsidRPr="00DA2CF8">
        <w:rPr>
          <w:rFonts w:ascii="Arial Narrow" w:hAnsi="Arial Narrow" w:cs="Arial"/>
          <w:sz w:val="27"/>
          <w:szCs w:val="27"/>
        </w:rPr>
        <w:t xml:space="preserve"> </w:t>
      </w:r>
      <w:r w:rsidR="00F37D5B" w:rsidRPr="00DA2CF8">
        <w:rPr>
          <w:rFonts w:ascii="Arial Narrow" w:hAnsi="Arial Narrow" w:cs="Arial"/>
          <w:sz w:val="27"/>
          <w:szCs w:val="27"/>
        </w:rPr>
        <w:t xml:space="preserve"> el</w:t>
      </w:r>
      <w:r w:rsidR="00624F44" w:rsidRPr="00DA2CF8">
        <w:rPr>
          <w:rFonts w:ascii="Arial Narrow" w:hAnsi="Arial Narrow" w:cs="Arial"/>
          <w:sz w:val="27"/>
          <w:szCs w:val="27"/>
        </w:rPr>
        <w:t xml:space="preserve"> </w:t>
      </w:r>
      <w:r w:rsidR="00F37D5B" w:rsidRPr="00DA2CF8">
        <w:rPr>
          <w:rFonts w:ascii="Arial Narrow" w:hAnsi="Arial Narrow" w:cs="Arial"/>
          <w:sz w:val="27"/>
          <w:szCs w:val="27"/>
        </w:rPr>
        <w:t xml:space="preserve"> </w:t>
      </w:r>
      <w:r w:rsidR="00624F44" w:rsidRPr="00DA2CF8">
        <w:rPr>
          <w:rFonts w:ascii="Arial Narrow" w:hAnsi="Arial Narrow" w:cs="Arial"/>
          <w:sz w:val="27"/>
          <w:szCs w:val="27"/>
        </w:rPr>
        <w:t xml:space="preserve"> </w:t>
      </w:r>
      <w:r w:rsidR="00F37D5B" w:rsidRPr="00DA2CF8">
        <w:rPr>
          <w:rFonts w:ascii="Arial Narrow" w:hAnsi="Arial Narrow" w:cs="Arial"/>
          <w:sz w:val="27"/>
          <w:szCs w:val="27"/>
        </w:rPr>
        <w:t>Estado</w:t>
      </w:r>
      <w:r w:rsidR="00624F44" w:rsidRPr="00DA2CF8">
        <w:rPr>
          <w:rFonts w:ascii="Arial Narrow" w:hAnsi="Arial Narrow" w:cs="Arial"/>
          <w:sz w:val="27"/>
          <w:szCs w:val="27"/>
        </w:rPr>
        <w:t xml:space="preserve"> </w:t>
      </w:r>
      <w:r w:rsidR="00F37D5B" w:rsidRPr="00DA2CF8">
        <w:rPr>
          <w:rFonts w:ascii="Arial Narrow" w:hAnsi="Arial Narrow" w:cs="Arial"/>
          <w:sz w:val="27"/>
          <w:szCs w:val="27"/>
        </w:rPr>
        <w:t xml:space="preserve"> y</w:t>
      </w:r>
      <w:r w:rsidR="00624F44" w:rsidRPr="00DA2CF8">
        <w:rPr>
          <w:rFonts w:ascii="Arial Narrow" w:hAnsi="Arial Narrow" w:cs="Arial"/>
          <w:sz w:val="27"/>
          <w:szCs w:val="27"/>
        </w:rPr>
        <w:t xml:space="preserve"> </w:t>
      </w:r>
      <w:r w:rsidR="00F37D5B" w:rsidRPr="00DA2CF8">
        <w:rPr>
          <w:rFonts w:ascii="Arial Narrow" w:hAnsi="Arial Narrow" w:cs="Arial"/>
          <w:sz w:val="27"/>
          <w:szCs w:val="27"/>
        </w:rPr>
        <w:t xml:space="preserve"> los </w:t>
      </w:r>
      <w:r w:rsidR="00624F44" w:rsidRPr="00DA2CF8">
        <w:rPr>
          <w:rFonts w:ascii="Arial Narrow" w:hAnsi="Arial Narrow" w:cs="Arial"/>
          <w:sz w:val="27"/>
          <w:szCs w:val="27"/>
        </w:rPr>
        <w:t xml:space="preserve">  </w:t>
      </w:r>
      <w:r w:rsidR="00F37D5B" w:rsidRPr="00DA2CF8">
        <w:rPr>
          <w:rFonts w:ascii="Arial Narrow" w:hAnsi="Arial Narrow" w:cs="Arial"/>
          <w:sz w:val="27"/>
          <w:szCs w:val="27"/>
        </w:rPr>
        <w:t xml:space="preserve">Municipios </w:t>
      </w:r>
      <w:r w:rsidR="00624F44" w:rsidRPr="00DA2CF8">
        <w:rPr>
          <w:rFonts w:ascii="Arial Narrow" w:hAnsi="Arial Narrow" w:cs="Arial"/>
          <w:sz w:val="27"/>
          <w:szCs w:val="27"/>
        </w:rPr>
        <w:t xml:space="preserve"> </w:t>
      </w:r>
      <w:r w:rsidR="00F37D5B" w:rsidRPr="00DA2CF8">
        <w:rPr>
          <w:rFonts w:ascii="Arial Narrow" w:hAnsi="Arial Narrow" w:cs="Arial"/>
          <w:sz w:val="27"/>
          <w:szCs w:val="27"/>
        </w:rPr>
        <w:t xml:space="preserve">de </w:t>
      </w:r>
    </w:p>
    <w:p w:rsidR="00F37D5B" w:rsidRPr="00DA2CF8" w:rsidRDefault="00F37D5B" w:rsidP="00624F44">
      <w:pPr>
        <w:spacing w:line="360" w:lineRule="auto"/>
        <w:jc w:val="both"/>
        <w:rPr>
          <w:rFonts w:ascii="Arial Narrow" w:hAnsi="Arial Narrow" w:cs="Arial"/>
          <w:sz w:val="27"/>
          <w:szCs w:val="27"/>
        </w:rPr>
      </w:pPr>
      <w:r w:rsidRPr="00DA2CF8">
        <w:rPr>
          <w:rFonts w:ascii="Arial Narrow" w:hAnsi="Arial Narrow" w:cs="Arial"/>
          <w:sz w:val="27"/>
          <w:szCs w:val="27"/>
        </w:rPr>
        <w:t>Guanajuato.</w:t>
      </w:r>
      <w:r w:rsidRPr="00DA2CF8">
        <w:rPr>
          <w:rFonts w:ascii="Arial Narrow" w:hAnsi="Arial Narrow"/>
          <w:sz w:val="27"/>
          <w:szCs w:val="27"/>
        </w:rPr>
        <w:t xml:space="preserve"> . . . . . . . . . . . . . . . . . . . . . . . . . . . . . . . . . . . . . . . . . . . . . . . . . . . . . . . . . </w:t>
      </w:r>
    </w:p>
    <w:p w:rsidR="00F37D5B" w:rsidRPr="00DA2CF8" w:rsidRDefault="00F37D5B" w:rsidP="00A92637">
      <w:pPr>
        <w:spacing w:line="276" w:lineRule="auto"/>
        <w:jc w:val="both"/>
        <w:rPr>
          <w:rFonts w:ascii="Arial Narrow" w:hAnsi="Arial Narrow"/>
          <w:sz w:val="27"/>
          <w:szCs w:val="27"/>
        </w:rPr>
      </w:pPr>
    </w:p>
    <w:p w:rsidR="009F656E" w:rsidRPr="00DA2CF8" w:rsidRDefault="00095560" w:rsidP="009B7DB4">
      <w:pPr>
        <w:spacing w:line="360" w:lineRule="auto"/>
        <w:ind w:firstLine="708"/>
        <w:jc w:val="both"/>
        <w:rPr>
          <w:rFonts w:ascii="Arial Narrow" w:hAnsi="Arial Narrow"/>
          <w:sz w:val="27"/>
          <w:szCs w:val="27"/>
        </w:rPr>
      </w:pPr>
      <w:r w:rsidRPr="00DA2CF8">
        <w:rPr>
          <w:rFonts w:ascii="Arial Narrow" w:hAnsi="Arial Narrow"/>
          <w:sz w:val="27"/>
          <w:szCs w:val="27"/>
        </w:rPr>
        <w:t>En la especie,</w:t>
      </w:r>
      <w:r w:rsidR="009F656E" w:rsidRPr="00DA2CF8">
        <w:rPr>
          <w:rFonts w:ascii="Arial Narrow" w:hAnsi="Arial Narrow"/>
          <w:sz w:val="27"/>
          <w:szCs w:val="27"/>
        </w:rPr>
        <w:t xml:space="preserve"> e</w:t>
      </w:r>
      <w:r w:rsidRPr="00DA2CF8">
        <w:rPr>
          <w:rFonts w:ascii="Arial Narrow" w:hAnsi="Arial Narrow"/>
          <w:sz w:val="27"/>
          <w:szCs w:val="27"/>
        </w:rPr>
        <w:t>l J</w:t>
      </w:r>
      <w:r w:rsidR="009F656E" w:rsidRPr="00DA2CF8">
        <w:rPr>
          <w:rFonts w:ascii="Arial Narrow" w:hAnsi="Arial Narrow"/>
          <w:sz w:val="27"/>
          <w:szCs w:val="27"/>
        </w:rPr>
        <w:t>u</w:t>
      </w:r>
      <w:r w:rsidRPr="00DA2CF8">
        <w:rPr>
          <w:rFonts w:ascii="Arial Narrow" w:hAnsi="Arial Narrow"/>
          <w:sz w:val="27"/>
          <w:szCs w:val="27"/>
        </w:rPr>
        <w:t>e</w:t>
      </w:r>
      <w:r w:rsidR="009F656E" w:rsidRPr="00DA2CF8">
        <w:rPr>
          <w:rFonts w:ascii="Arial Narrow" w:hAnsi="Arial Narrow"/>
          <w:sz w:val="27"/>
          <w:szCs w:val="27"/>
        </w:rPr>
        <w:t>z</w:t>
      </w:r>
      <w:r w:rsidR="009B7DB4" w:rsidRPr="00DA2CF8">
        <w:rPr>
          <w:rFonts w:ascii="Arial Narrow" w:hAnsi="Arial Narrow"/>
          <w:sz w:val="27"/>
          <w:szCs w:val="27"/>
        </w:rPr>
        <w:t xml:space="preserve"> </w:t>
      </w:r>
      <w:r w:rsidR="009F656E" w:rsidRPr="00DA2CF8">
        <w:rPr>
          <w:rFonts w:ascii="Arial Narrow" w:hAnsi="Arial Narrow"/>
          <w:sz w:val="27"/>
          <w:szCs w:val="27"/>
        </w:rPr>
        <w:t>d</w:t>
      </w:r>
      <w:r w:rsidRPr="00DA2CF8">
        <w:rPr>
          <w:rFonts w:ascii="Arial Narrow" w:hAnsi="Arial Narrow"/>
          <w:sz w:val="27"/>
          <w:szCs w:val="27"/>
        </w:rPr>
        <w:t>e l</w:t>
      </w:r>
      <w:r w:rsidR="009F656E" w:rsidRPr="00DA2CF8">
        <w:rPr>
          <w:rFonts w:ascii="Arial Narrow" w:hAnsi="Arial Narrow"/>
          <w:sz w:val="27"/>
          <w:szCs w:val="27"/>
        </w:rPr>
        <w:t>o</w:t>
      </w:r>
      <w:r w:rsidRPr="00DA2CF8">
        <w:rPr>
          <w:rFonts w:ascii="Arial Narrow" w:hAnsi="Arial Narrow"/>
          <w:sz w:val="27"/>
          <w:szCs w:val="27"/>
        </w:rPr>
        <w:t xml:space="preserve">s autos, </w:t>
      </w:r>
      <w:r w:rsidR="009F656E" w:rsidRPr="00DA2CF8">
        <w:rPr>
          <w:rFonts w:ascii="Arial Narrow" w:hAnsi="Arial Narrow"/>
          <w:sz w:val="27"/>
          <w:szCs w:val="27"/>
        </w:rPr>
        <w:t xml:space="preserve">con la facultad </w:t>
      </w:r>
      <w:r w:rsidRPr="00DA2CF8">
        <w:rPr>
          <w:rFonts w:ascii="Arial Narrow" w:hAnsi="Arial Narrow"/>
          <w:sz w:val="27"/>
          <w:szCs w:val="27"/>
        </w:rPr>
        <w:t xml:space="preserve">que le </w:t>
      </w:r>
      <w:r w:rsidR="009F656E" w:rsidRPr="00DA2CF8">
        <w:rPr>
          <w:rFonts w:ascii="Arial Narrow" w:hAnsi="Arial Narrow"/>
          <w:sz w:val="27"/>
          <w:szCs w:val="27"/>
        </w:rPr>
        <w:t>conf</w:t>
      </w:r>
      <w:r w:rsidRPr="00DA2CF8">
        <w:rPr>
          <w:rFonts w:ascii="Arial Narrow" w:hAnsi="Arial Narrow"/>
          <w:sz w:val="27"/>
          <w:szCs w:val="27"/>
        </w:rPr>
        <w:t>i</w:t>
      </w:r>
      <w:r w:rsidR="009F656E" w:rsidRPr="00DA2CF8">
        <w:rPr>
          <w:rFonts w:ascii="Arial Narrow" w:hAnsi="Arial Narrow"/>
          <w:sz w:val="27"/>
          <w:szCs w:val="27"/>
        </w:rPr>
        <w:t>er</w:t>
      </w:r>
      <w:r w:rsidRPr="00DA2CF8">
        <w:rPr>
          <w:rFonts w:ascii="Arial Narrow" w:hAnsi="Arial Narrow"/>
          <w:sz w:val="27"/>
          <w:szCs w:val="27"/>
        </w:rPr>
        <w:t>e</w:t>
      </w:r>
      <w:r w:rsidR="009F656E" w:rsidRPr="00DA2CF8">
        <w:rPr>
          <w:rFonts w:ascii="Arial Narrow" w:hAnsi="Arial Narrow"/>
          <w:sz w:val="27"/>
          <w:szCs w:val="27"/>
        </w:rPr>
        <w:t xml:space="preserve"> el último párrafo del mencionado artículo 261</w:t>
      </w:r>
      <w:r w:rsidR="00A35BD5" w:rsidRPr="00DA2CF8">
        <w:rPr>
          <w:rFonts w:ascii="Arial Narrow" w:hAnsi="Arial Narrow"/>
          <w:sz w:val="27"/>
          <w:szCs w:val="27"/>
        </w:rPr>
        <w:t xml:space="preserve"> </w:t>
      </w:r>
      <w:r w:rsidRPr="00DA2CF8">
        <w:rPr>
          <w:rFonts w:ascii="Arial Narrow" w:hAnsi="Arial Narrow" w:cs="Arial"/>
          <w:sz w:val="27"/>
          <w:szCs w:val="27"/>
        </w:rPr>
        <w:t>del aludido Código de Procedimiento y Justicia Administrativa</w:t>
      </w:r>
      <w:r w:rsidR="009F656E" w:rsidRPr="00DA2CF8">
        <w:rPr>
          <w:rFonts w:ascii="Arial Narrow" w:hAnsi="Arial Narrow"/>
          <w:sz w:val="27"/>
          <w:szCs w:val="27"/>
        </w:rPr>
        <w:t xml:space="preserve">, de oficio </w:t>
      </w:r>
      <w:r w:rsidR="009B7DB4" w:rsidRPr="00DA2CF8">
        <w:rPr>
          <w:rFonts w:ascii="Arial Narrow" w:hAnsi="Arial Narrow"/>
          <w:sz w:val="27"/>
          <w:szCs w:val="27"/>
        </w:rPr>
        <w:t>determina que se configura</w:t>
      </w:r>
      <w:r w:rsidR="009F656E" w:rsidRPr="00DA2CF8">
        <w:rPr>
          <w:rFonts w:ascii="Arial Narrow" w:hAnsi="Arial Narrow"/>
          <w:sz w:val="27"/>
          <w:szCs w:val="27"/>
        </w:rPr>
        <w:t xml:space="preserve"> la causal de improce</w:t>
      </w:r>
      <w:r w:rsidR="00B85352" w:rsidRPr="00DA2CF8">
        <w:rPr>
          <w:rFonts w:ascii="Arial Narrow" w:hAnsi="Arial Narrow"/>
          <w:sz w:val="27"/>
          <w:szCs w:val="27"/>
        </w:rPr>
        <w:t>dencia prevista en la fracción III</w:t>
      </w:r>
      <w:r w:rsidRPr="00DA2CF8">
        <w:rPr>
          <w:rFonts w:ascii="Arial Narrow" w:hAnsi="Arial Narrow"/>
          <w:sz w:val="27"/>
          <w:szCs w:val="27"/>
        </w:rPr>
        <w:t xml:space="preserve"> del mismo artículo, </w:t>
      </w:r>
      <w:r w:rsidR="009B7DB4" w:rsidRPr="00DA2CF8">
        <w:rPr>
          <w:rFonts w:ascii="Arial Narrow" w:hAnsi="Arial Narrow"/>
          <w:sz w:val="27"/>
          <w:szCs w:val="27"/>
        </w:rPr>
        <w:t xml:space="preserve">en virtud de que el acto impugnado en este proceso fue </w:t>
      </w:r>
      <w:r w:rsidR="00676DAF" w:rsidRPr="00DA2CF8">
        <w:rPr>
          <w:rFonts w:ascii="Arial Narrow" w:hAnsi="Arial Narrow"/>
          <w:sz w:val="27"/>
          <w:szCs w:val="27"/>
        </w:rPr>
        <w:t>materia de la sentencia dictada</w:t>
      </w:r>
      <w:r w:rsidR="009B7DB4" w:rsidRPr="00DA2CF8">
        <w:rPr>
          <w:rFonts w:ascii="Arial Narrow" w:hAnsi="Arial Narrow"/>
          <w:sz w:val="27"/>
          <w:szCs w:val="27"/>
        </w:rPr>
        <w:t xml:space="preserve"> en el proceso expediente número 317/2013-JN de este Juzgado, </w:t>
      </w:r>
      <w:r w:rsidRPr="00DA2CF8">
        <w:rPr>
          <w:rFonts w:ascii="Arial Narrow" w:hAnsi="Arial Narrow"/>
          <w:sz w:val="27"/>
          <w:szCs w:val="27"/>
        </w:rPr>
        <w:t>por las siguientes razones</w:t>
      </w:r>
      <w:r w:rsidR="009F656E" w:rsidRPr="00DA2CF8">
        <w:rPr>
          <w:rFonts w:ascii="Arial Narrow" w:hAnsi="Arial Narrow"/>
          <w:sz w:val="27"/>
          <w:szCs w:val="27"/>
        </w:rPr>
        <w:t>:</w:t>
      </w:r>
      <w:r w:rsidR="004575B4" w:rsidRPr="00DA2CF8">
        <w:rPr>
          <w:rFonts w:ascii="Arial Narrow" w:hAnsi="Arial Narrow"/>
          <w:sz w:val="27"/>
          <w:szCs w:val="27"/>
        </w:rPr>
        <w:t xml:space="preserve"> </w:t>
      </w:r>
      <w:r w:rsidR="00BB2E1F" w:rsidRPr="00DA2CF8">
        <w:rPr>
          <w:rFonts w:ascii="Arial Narrow" w:hAnsi="Arial Narrow"/>
          <w:sz w:val="27"/>
          <w:szCs w:val="27"/>
        </w:rPr>
        <w:t xml:space="preserve">. . . . . . . . . </w:t>
      </w:r>
      <w:r w:rsidR="008C7729" w:rsidRPr="00DA2CF8">
        <w:rPr>
          <w:rFonts w:ascii="Arial Narrow" w:hAnsi="Arial Narrow"/>
          <w:sz w:val="27"/>
          <w:szCs w:val="27"/>
        </w:rPr>
        <w:t xml:space="preserve"> </w:t>
      </w:r>
      <w:r w:rsidR="00BB2E1F" w:rsidRPr="00DA2CF8">
        <w:rPr>
          <w:rFonts w:ascii="Arial Narrow" w:hAnsi="Arial Narrow"/>
          <w:sz w:val="27"/>
          <w:szCs w:val="27"/>
        </w:rPr>
        <w:t xml:space="preserve">. . . . . . . . . . . </w:t>
      </w:r>
    </w:p>
    <w:p w:rsidR="00723397" w:rsidRPr="00DA2CF8" w:rsidRDefault="00723397" w:rsidP="00723397">
      <w:pPr>
        <w:spacing w:line="276" w:lineRule="auto"/>
        <w:jc w:val="both"/>
        <w:rPr>
          <w:rFonts w:ascii="Arial Narrow" w:hAnsi="Arial Narrow"/>
          <w:sz w:val="27"/>
          <w:szCs w:val="27"/>
        </w:rPr>
      </w:pPr>
    </w:p>
    <w:p w:rsidR="00C23A51" w:rsidRPr="00DA2CF8" w:rsidRDefault="00C23A51" w:rsidP="00723397">
      <w:pPr>
        <w:spacing w:line="360" w:lineRule="auto"/>
        <w:ind w:firstLine="708"/>
        <w:jc w:val="both"/>
        <w:rPr>
          <w:rFonts w:ascii="Arial Narrow" w:hAnsi="Arial Narrow"/>
          <w:sz w:val="27"/>
          <w:szCs w:val="27"/>
        </w:rPr>
      </w:pPr>
      <w:r w:rsidRPr="00DA2CF8">
        <w:rPr>
          <w:rFonts w:ascii="Arial Narrow" w:hAnsi="Arial Narrow"/>
          <w:sz w:val="27"/>
          <w:szCs w:val="27"/>
        </w:rPr>
        <w:t xml:space="preserve">De acuerdo con la fracción III </w:t>
      </w:r>
      <w:r w:rsidR="00A35BD5" w:rsidRPr="00DA2CF8">
        <w:rPr>
          <w:rFonts w:ascii="Arial Narrow" w:hAnsi="Arial Narrow"/>
          <w:sz w:val="27"/>
          <w:szCs w:val="27"/>
        </w:rPr>
        <w:t xml:space="preserve">del artículo 261 </w:t>
      </w:r>
      <w:r w:rsidRPr="00DA2CF8">
        <w:rPr>
          <w:rFonts w:ascii="Arial Narrow" w:hAnsi="Arial Narrow"/>
          <w:sz w:val="27"/>
          <w:szCs w:val="27"/>
        </w:rPr>
        <w:t>del</w:t>
      </w:r>
      <w:r w:rsidRPr="00DA2CF8">
        <w:rPr>
          <w:rFonts w:ascii="Arial Narrow" w:hAnsi="Arial Narrow" w:cs="Arial"/>
          <w:sz w:val="27"/>
          <w:szCs w:val="27"/>
        </w:rPr>
        <w:t xml:space="preserve"> Código de Procedimiento y Justicia Administrativa para el Estado y los Municipios de Guanajuato, el proceso administrativo es improcedente cuando el acto impugnado haya sido materia de sentencia dictada por Órgano Jurisdiccional, cuando se trate de las mismas partes y se combata el mismo acto, </w:t>
      </w:r>
      <w:r w:rsidR="00CC4F78" w:rsidRPr="00DA2CF8">
        <w:rPr>
          <w:rFonts w:ascii="Arial Narrow" w:hAnsi="Arial Narrow"/>
          <w:sz w:val="27"/>
          <w:szCs w:val="27"/>
        </w:rPr>
        <w:t>dicho numeral e</w:t>
      </w:r>
      <w:r w:rsidR="00753E8A" w:rsidRPr="00DA2CF8">
        <w:rPr>
          <w:rFonts w:ascii="Arial Narrow" w:hAnsi="Arial Narrow"/>
          <w:sz w:val="27"/>
          <w:szCs w:val="27"/>
        </w:rPr>
        <w:t>n lo conducente di</w:t>
      </w:r>
      <w:r w:rsidR="00CC4F78" w:rsidRPr="00DA2CF8">
        <w:rPr>
          <w:rFonts w:ascii="Arial Narrow" w:hAnsi="Arial Narrow"/>
          <w:sz w:val="27"/>
          <w:szCs w:val="27"/>
        </w:rPr>
        <w:t>s</w:t>
      </w:r>
      <w:r w:rsidR="00753E8A" w:rsidRPr="00DA2CF8">
        <w:rPr>
          <w:rFonts w:ascii="Arial Narrow" w:hAnsi="Arial Narrow"/>
          <w:sz w:val="27"/>
          <w:szCs w:val="27"/>
        </w:rPr>
        <w:t>pone</w:t>
      </w:r>
      <w:r w:rsidR="00CC4F78" w:rsidRPr="00DA2CF8">
        <w:rPr>
          <w:rFonts w:ascii="Arial Narrow" w:hAnsi="Arial Narrow"/>
          <w:sz w:val="27"/>
          <w:szCs w:val="27"/>
        </w:rPr>
        <w:t>: . . . . . .</w:t>
      </w:r>
      <w:r w:rsidR="00753E8A" w:rsidRPr="00DA2CF8">
        <w:rPr>
          <w:rFonts w:ascii="Arial Narrow" w:hAnsi="Arial Narrow"/>
          <w:sz w:val="27"/>
          <w:szCs w:val="27"/>
        </w:rPr>
        <w:t xml:space="preserve"> </w:t>
      </w:r>
      <w:r w:rsidR="00CC4F78" w:rsidRPr="00DA2CF8">
        <w:rPr>
          <w:rFonts w:ascii="Arial Narrow" w:hAnsi="Arial Narrow"/>
          <w:sz w:val="27"/>
          <w:szCs w:val="27"/>
        </w:rPr>
        <w:t xml:space="preserve"> . .</w:t>
      </w:r>
      <w:r w:rsidR="00753E8A" w:rsidRPr="00DA2CF8">
        <w:rPr>
          <w:rFonts w:ascii="Arial Narrow" w:hAnsi="Arial Narrow"/>
          <w:sz w:val="27"/>
          <w:szCs w:val="27"/>
        </w:rPr>
        <w:t xml:space="preserve"> . . . . </w:t>
      </w:r>
      <w:r w:rsidR="00CC4F78" w:rsidRPr="00DA2CF8">
        <w:rPr>
          <w:rFonts w:ascii="Arial Narrow" w:hAnsi="Arial Narrow"/>
          <w:sz w:val="27"/>
          <w:szCs w:val="27"/>
        </w:rPr>
        <w:t xml:space="preserve"> </w:t>
      </w:r>
    </w:p>
    <w:p w:rsidR="00C23A51" w:rsidRPr="00DA2CF8" w:rsidRDefault="00C23A51" w:rsidP="00753E8A">
      <w:pPr>
        <w:spacing w:line="276" w:lineRule="auto"/>
        <w:jc w:val="both"/>
        <w:rPr>
          <w:rFonts w:ascii="Arial Narrow" w:hAnsi="Arial Narrow"/>
          <w:sz w:val="27"/>
          <w:szCs w:val="27"/>
        </w:rPr>
      </w:pPr>
    </w:p>
    <w:p w:rsidR="00753E8A" w:rsidRPr="00DA2CF8" w:rsidRDefault="00753E8A" w:rsidP="00753E8A">
      <w:pPr>
        <w:spacing w:line="360" w:lineRule="auto"/>
        <w:ind w:firstLine="708"/>
        <w:jc w:val="both"/>
        <w:rPr>
          <w:rFonts w:ascii="Arial Narrow" w:hAnsi="Arial Narrow" w:cs="Arial"/>
          <w:i/>
          <w:sz w:val="27"/>
          <w:szCs w:val="27"/>
        </w:rPr>
      </w:pPr>
      <w:r w:rsidRPr="00DA2CF8">
        <w:rPr>
          <w:rFonts w:ascii="Arial Narrow" w:hAnsi="Arial Narrow" w:cs="Arial"/>
          <w:i/>
          <w:sz w:val="27"/>
          <w:szCs w:val="27"/>
        </w:rPr>
        <w:t>“Artículo 261.- El proceso administrativo es improcedente contra actos o resoluciones:</w:t>
      </w:r>
    </w:p>
    <w:p w:rsidR="00753E8A" w:rsidRPr="00DA2CF8" w:rsidRDefault="00753E8A" w:rsidP="00723397">
      <w:pPr>
        <w:spacing w:line="276" w:lineRule="auto"/>
        <w:jc w:val="both"/>
        <w:rPr>
          <w:rFonts w:ascii="Arial Narrow" w:hAnsi="Arial Narrow" w:cs="Arial"/>
          <w:i/>
          <w:sz w:val="27"/>
          <w:szCs w:val="27"/>
        </w:rPr>
      </w:pPr>
    </w:p>
    <w:p w:rsidR="00753E8A" w:rsidRPr="00DA2CF8" w:rsidRDefault="00753E8A" w:rsidP="00753E8A">
      <w:pPr>
        <w:spacing w:line="360" w:lineRule="auto"/>
        <w:ind w:firstLine="708"/>
        <w:jc w:val="both"/>
        <w:rPr>
          <w:rFonts w:ascii="Arial Narrow" w:hAnsi="Arial Narrow" w:cs="Arial"/>
          <w:i/>
          <w:sz w:val="27"/>
          <w:szCs w:val="27"/>
          <w:lang w:val="es-MX"/>
        </w:rPr>
      </w:pPr>
      <w:r w:rsidRPr="00DA2CF8">
        <w:rPr>
          <w:rFonts w:ascii="Arial Narrow" w:hAnsi="Arial Narrow" w:cs="Arial"/>
          <w:i/>
          <w:sz w:val="27"/>
          <w:szCs w:val="27"/>
          <w:lang w:val="es-MX"/>
        </w:rPr>
        <w:lastRenderedPageBreak/>
        <w:t>III.- Que</w:t>
      </w:r>
      <w:r w:rsidRPr="00DA2CF8">
        <w:rPr>
          <w:rFonts w:ascii="Arial Narrow" w:hAnsi="Arial Narrow" w:cs="Arial"/>
          <w:i/>
          <w:sz w:val="27"/>
          <w:szCs w:val="27"/>
        </w:rPr>
        <w:t xml:space="preserve"> hayan sido materia de sentencia pronunciada por autoridad jurisdiccional, siempre que hubiera identidad de partes y se trate del mismo acto o resolución impugnado, aunque las violaciones alegadas sean diversas;”</w:t>
      </w:r>
    </w:p>
    <w:p w:rsidR="00753E8A" w:rsidRPr="00DA2CF8" w:rsidRDefault="00753E8A" w:rsidP="00753E8A">
      <w:pPr>
        <w:spacing w:line="276" w:lineRule="auto"/>
        <w:jc w:val="both"/>
        <w:rPr>
          <w:rFonts w:ascii="Arial Narrow" w:hAnsi="Arial Narrow"/>
          <w:sz w:val="27"/>
          <w:szCs w:val="27"/>
        </w:rPr>
      </w:pPr>
    </w:p>
    <w:p w:rsidR="00753E8A" w:rsidRPr="00DA2CF8" w:rsidRDefault="00753E8A" w:rsidP="005F7A32">
      <w:pPr>
        <w:spacing w:line="360" w:lineRule="auto"/>
        <w:ind w:firstLine="708"/>
        <w:jc w:val="both"/>
        <w:rPr>
          <w:rFonts w:ascii="Arial Narrow" w:hAnsi="Arial Narrow"/>
          <w:sz w:val="27"/>
          <w:szCs w:val="27"/>
          <w:lang w:val="es-MX"/>
        </w:rPr>
      </w:pPr>
      <w:r w:rsidRPr="00DA2CF8">
        <w:rPr>
          <w:rFonts w:ascii="Arial Narrow" w:hAnsi="Arial Narrow"/>
          <w:sz w:val="27"/>
          <w:szCs w:val="27"/>
        </w:rPr>
        <w:t>Para que opere esta causal de improcedencia</w:t>
      </w:r>
      <w:r w:rsidR="00C21CF7" w:rsidRPr="00DA2CF8">
        <w:rPr>
          <w:rFonts w:ascii="Arial Narrow" w:hAnsi="Arial Narrow"/>
          <w:sz w:val="27"/>
          <w:szCs w:val="27"/>
        </w:rPr>
        <w:t>,</w:t>
      </w:r>
      <w:r w:rsidRPr="00DA2CF8">
        <w:rPr>
          <w:rFonts w:ascii="Arial Narrow" w:hAnsi="Arial Narrow"/>
          <w:sz w:val="27"/>
          <w:szCs w:val="27"/>
        </w:rPr>
        <w:t xml:space="preserve"> </w:t>
      </w:r>
      <w:r w:rsidR="00C21CF7" w:rsidRPr="00DA2CF8">
        <w:rPr>
          <w:rFonts w:ascii="Arial Narrow" w:hAnsi="Arial Narrow"/>
          <w:sz w:val="27"/>
          <w:szCs w:val="27"/>
        </w:rPr>
        <w:t>e</w:t>
      </w:r>
      <w:r w:rsidRPr="00DA2CF8">
        <w:rPr>
          <w:rFonts w:ascii="Arial Narrow" w:hAnsi="Arial Narrow"/>
          <w:sz w:val="27"/>
          <w:szCs w:val="27"/>
        </w:rPr>
        <w:t>sta fracción exige</w:t>
      </w:r>
      <w:r w:rsidR="00C21CF7" w:rsidRPr="00DA2CF8">
        <w:rPr>
          <w:rFonts w:ascii="Arial Narrow" w:hAnsi="Arial Narrow"/>
          <w:sz w:val="27"/>
          <w:szCs w:val="27"/>
        </w:rPr>
        <w:t xml:space="preserve"> que exista una sentencia declarada ejecutoriada </w:t>
      </w:r>
      <w:r w:rsidR="00C21CF7" w:rsidRPr="00DA2CF8">
        <w:rPr>
          <w:rFonts w:ascii="Arial Narrow" w:hAnsi="Arial Narrow"/>
          <w:b/>
          <w:sz w:val="27"/>
          <w:szCs w:val="27"/>
        </w:rPr>
        <w:t>-</w:t>
      </w:r>
      <w:r w:rsidR="00C21CF7" w:rsidRPr="00DA2CF8">
        <w:rPr>
          <w:rFonts w:ascii="Arial Narrow" w:hAnsi="Arial Narrow"/>
          <w:sz w:val="27"/>
          <w:szCs w:val="27"/>
        </w:rPr>
        <w:t>que no admita medio de impugnación alguno</w:t>
      </w:r>
      <w:r w:rsidR="00C21CF7" w:rsidRPr="00DA2CF8">
        <w:rPr>
          <w:rFonts w:ascii="Arial Narrow" w:hAnsi="Arial Narrow"/>
          <w:b/>
          <w:sz w:val="27"/>
          <w:szCs w:val="27"/>
        </w:rPr>
        <w:t xml:space="preserve">-; </w:t>
      </w:r>
      <w:r w:rsidR="00C21CF7" w:rsidRPr="00DA2CF8">
        <w:rPr>
          <w:rFonts w:ascii="Arial Narrow" w:hAnsi="Arial Narrow"/>
          <w:sz w:val="27"/>
          <w:szCs w:val="27"/>
        </w:rPr>
        <w:t xml:space="preserve">que en los juicios las partes sean las mismas; y, se trate del mismo acto impugnado, aun cuando la argumentación alegada se </w:t>
      </w:r>
      <w:r w:rsidR="00624F44" w:rsidRPr="00DA2CF8">
        <w:rPr>
          <w:rFonts w:ascii="Arial Narrow" w:hAnsi="Arial Narrow"/>
          <w:sz w:val="27"/>
          <w:szCs w:val="27"/>
        </w:rPr>
        <w:t xml:space="preserve">diversa. . . . . . . . .  . . . . . . . . . </w:t>
      </w:r>
    </w:p>
    <w:p w:rsidR="00C21CF7" w:rsidRPr="00DA2CF8" w:rsidRDefault="00C21CF7" w:rsidP="00C21CF7">
      <w:pPr>
        <w:spacing w:line="276" w:lineRule="auto"/>
        <w:rPr>
          <w:rFonts w:ascii="Arial Narrow" w:hAnsi="Arial Narrow"/>
          <w:sz w:val="27"/>
          <w:szCs w:val="27"/>
          <w:lang w:val="es-MX"/>
        </w:rPr>
      </w:pPr>
    </w:p>
    <w:p w:rsidR="00C21CF7" w:rsidRPr="00DA2CF8" w:rsidRDefault="00C21CF7" w:rsidP="00DA2CF8">
      <w:pPr>
        <w:spacing w:line="360" w:lineRule="auto"/>
        <w:ind w:firstLine="708"/>
        <w:jc w:val="both"/>
        <w:rPr>
          <w:rFonts w:ascii="Arial Narrow" w:hAnsi="Arial Narrow"/>
          <w:sz w:val="27"/>
          <w:szCs w:val="27"/>
        </w:rPr>
      </w:pPr>
      <w:r w:rsidRPr="00DA2CF8">
        <w:rPr>
          <w:rFonts w:ascii="Arial Narrow" w:hAnsi="Arial Narrow"/>
          <w:sz w:val="27"/>
          <w:szCs w:val="27"/>
        </w:rPr>
        <w:t xml:space="preserve">Bajo la perspectiva, de esta fracción III, la causal de improcedencia del juicio de nulidad se rige por los principios de económica procesal y el de seguridad jurídica </w:t>
      </w:r>
      <w:r w:rsidR="005F7A32" w:rsidRPr="00DA2CF8">
        <w:rPr>
          <w:rFonts w:ascii="Arial Narrow" w:hAnsi="Arial Narrow"/>
          <w:sz w:val="27"/>
          <w:szCs w:val="27"/>
        </w:rPr>
        <w:t>esto con la finalidad de impedir que un acto sea materia de dos contro</w:t>
      </w:r>
      <w:r w:rsidR="00275603" w:rsidRPr="00DA2CF8">
        <w:rPr>
          <w:rFonts w:ascii="Arial Narrow" w:hAnsi="Arial Narrow"/>
          <w:sz w:val="27"/>
          <w:szCs w:val="27"/>
        </w:rPr>
        <w:t>versias entre las mismas partes, esto es, que se trate del misma parte</w:t>
      </w:r>
      <w:r w:rsidR="00723397" w:rsidRPr="00DA2CF8">
        <w:rPr>
          <w:rFonts w:ascii="Arial Narrow" w:hAnsi="Arial Narrow"/>
          <w:sz w:val="27"/>
          <w:szCs w:val="27"/>
        </w:rPr>
        <w:t xml:space="preserve"> </w:t>
      </w:r>
      <w:r w:rsidR="00275603" w:rsidRPr="00DA2CF8">
        <w:rPr>
          <w:rFonts w:ascii="Arial Narrow" w:hAnsi="Arial Narrow"/>
          <w:sz w:val="27"/>
          <w:szCs w:val="27"/>
        </w:rPr>
        <w:t>justiciable y</w:t>
      </w:r>
      <w:r w:rsidR="004567AC" w:rsidRPr="00DA2CF8">
        <w:rPr>
          <w:rFonts w:ascii="Arial Narrow" w:hAnsi="Arial Narrow"/>
          <w:sz w:val="27"/>
          <w:szCs w:val="27"/>
        </w:rPr>
        <w:t xml:space="preserve"> </w:t>
      </w:r>
      <w:r w:rsidR="00275603" w:rsidRPr="00DA2CF8">
        <w:rPr>
          <w:rFonts w:ascii="Arial Narrow" w:hAnsi="Arial Narrow"/>
          <w:sz w:val="27"/>
          <w:szCs w:val="27"/>
        </w:rPr>
        <w:t xml:space="preserve"> de la</w:t>
      </w:r>
      <w:r w:rsidR="004567AC" w:rsidRPr="00DA2CF8">
        <w:rPr>
          <w:rFonts w:ascii="Arial Narrow" w:hAnsi="Arial Narrow"/>
          <w:sz w:val="27"/>
          <w:szCs w:val="27"/>
        </w:rPr>
        <w:t xml:space="preserve"> </w:t>
      </w:r>
      <w:r w:rsidR="00275603" w:rsidRPr="00DA2CF8">
        <w:rPr>
          <w:rFonts w:ascii="Arial Narrow" w:hAnsi="Arial Narrow"/>
          <w:sz w:val="27"/>
          <w:szCs w:val="27"/>
        </w:rPr>
        <w:t xml:space="preserve"> misma </w:t>
      </w:r>
      <w:r w:rsidR="004567AC" w:rsidRPr="00DA2CF8">
        <w:rPr>
          <w:rFonts w:ascii="Arial Narrow" w:hAnsi="Arial Narrow"/>
          <w:sz w:val="27"/>
          <w:szCs w:val="27"/>
        </w:rPr>
        <w:t xml:space="preserve"> </w:t>
      </w:r>
      <w:r w:rsidR="00275603" w:rsidRPr="00DA2CF8">
        <w:rPr>
          <w:rFonts w:ascii="Arial Narrow" w:hAnsi="Arial Narrow"/>
          <w:sz w:val="27"/>
          <w:szCs w:val="27"/>
        </w:rPr>
        <w:t xml:space="preserve">autoridad, </w:t>
      </w:r>
      <w:r w:rsidR="004567AC" w:rsidRPr="00DA2CF8">
        <w:rPr>
          <w:rFonts w:ascii="Arial Narrow" w:hAnsi="Arial Narrow"/>
          <w:sz w:val="27"/>
          <w:szCs w:val="27"/>
        </w:rPr>
        <w:t xml:space="preserve"> </w:t>
      </w:r>
      <w:r w:rsidR="00275603" w:rsidRPr="00DA2CF8">
        <w:rPr>
          <w:rFonts w:ascii="Arial Narrow" w:hAnsi="Arial Narrow"/>
          <w:sz w:val="27"/>
          <w:szCs w:val="27"/>
        </w:rPr>
        <w:t xml:space="preserve">en </w:t>
      </w:r>
      <w:r w:rsidR="004567AC" w:rsidRPr="00DA2CF8">
        <w:rPr>
          <w:rFonts w:ascii="Arial Narrow" w:hAnsi="Arial Narrow"/>
          <w:sz w:val="27"/>
          <w:szCs w:val="27"/>
        </w:rPr>
        <w:t xml:space="preserve"> </w:t>
      </w:r>
      <w:r w:rsidR="00275603" w:rsidRPr="00DA2CF8">
        <w:rPr>
          <w:rFonts w:ascii="Arial Narrow" w:hAnsi="Arial Narrow"/>
          <w:sz w:val="27"/>
          <w:szCs w:val="27"/>
        </w:rPr>
        <w:t xml:space="preserve">procesos diversos ya sea ante el mismo o diferente Órgano Jurisdiccional. . . . . . . . . . . . . . . . . . . . .  . . . . . . . . . . . . . . . . . . . . . </w:t>
      </w:r>
    </w:p>
    <w:p w:rsidR="00DA2CF8" w:rsidRPr="00DA2CF8" w:rsidRDefault="00DA2CF8" w:rsidP="00016A78">
      <w:pPr>
        <w:spacing w:line="360" w:lineRule="auto"/>
        <w:ind w:firstLine="708"/>
        <w:jc w:val="both"/>
        <w:rPr>
          <w:rFonts w:ascii="Arial Narrow" w:hAnsi="Arial Narrow" w:cs="Arial"/>
          <w:sz w:val="27"/>
          <w:szCs w:val="27"/>
        </w:rPr>
      </w:pPr>
    </w:p>
    <w:p w:rsidR="00016A78" w:rsidRPr="00DA2CF8" w:rsidRDefault="00275603" w:rsidP="00016A78">
      <w:pPr>
        <w:spacing w:line="360" w:lineRule="auto"/>
        <w:ind w:firstLine="708"/>
        <w:jc w:val="both"/>
        <w:rPr>
          <w:rFonts w:ascii="Arial Narrow" w:hAnsi="Arial Narrow"/>
          <w:sz w:val="27"/>
          <w:szCs w:val="27"/>
        </w:rPr>
      </w:pPr>
      <w:r w:rsidRPr="00DA2CF8">
        <w:rPr>
          <w:rFonts w:ascii="Arial Narrow" w:hAnsi="Arial Narrow" w:cs="Arial"/>
          <w:sz w:val="27"/>
          <w:szCs w:val="27"/>
        </w:rPr>
        <w:t>En el anterior contexto,</w:t>
      </w:r>
      <w:r w:rsidR="009B7DB4" w:rsidRPr="00DA2CF8">
        <w:rPr>
          <w:rFonts w:ascii="Arial Narrow" w:hAnsi="Arial Narrow"/>
          <w:sz w:val="27"/>
          <w:szCs w:val="27"/>
        </w:rPr>
        <w:t xml:space="preserve"> </w:t>
      </w:r>
      <w:r w:rsidR="0038514F" w:rsidRPr="00DA2CF8">
        <w:rPr>
          <w:rFonts w:ascii="Arial Narrow" w:hAnsi="Arial Narrow"/>
          <w:sz w:val="27"/>
          <w:szCs w:val="27"/>
        </w:rPr>
        <w:t xml:space="preserve">por un lado, </w:t>
      </w:r>
      <w:r w:rsidR="009B7DB4" w:rsidRPr="00DA2CF8">
        <w:rPr>
          <w:rFonts w:ascii="Arial Narrow" w:hAnsi="Arial Narrow"/>
          <w:sz w:val="27"/>
          <w:szCs w:val="27"/>
        </w:rPr>
        <w:t xml:space="preserve">se impone </w:t>
      </w:r>
      <w:r w:rsidR="0012547F" w:rsidRPr="00DA2CF8">
        <w:rPr>
          <w:rFonts w:ascii="Arial Narrow" w:hAnsi="Arial Narrow"/>
          <w:sz w:val="27"/>
          <w:szCs w:val="27"/>
        </w:rPr>
        <w:t>destacar que</w:t>
      </w:r>
      <w:r w:rsidR="00016A78" w:rsidRPr="00DA2CF8">
        <w:rPr>
          <w:rFonts w:ascii="Arial Narrow" w:hAnsi="Arial Narrow"/>
          <w:sz w:val="27"/>
          <w:szCs w:val="27"/>
        </w:rPr>
        <w:t xml:space="preserve"> </w:t>
      </w:r>
      <w:r w:rsidR="0012547F" w:rsidRPr="00DA2CF8">
        <w:rPr>
          <w:rFonts w:ascii="Arial Narrow" w:hAnsi="Arial Narrow"/>
          <w:sz w:val="27"/>
          <w:szCs w:val="27"/>
        </w:rPr>
        <w:t xml:space="preserve">del análisis integral de la demanda y de su anexo consistente en el oficio </w:t>
      </w:r>
      <w:r w:rsidR="00DA2CF8" w:rsidRPr="00DA2CF8">
        <w:rPr>
          <w:rFonts w:ascii="Arial Narrow" w:hAnsi="Arial Narrow"/>
          <w:sz w:val="27"/>
          <w:szCs w:val="27"/>
        </w:rPr>
        <w:t>…</w:t>
      </w:r>
      <w:r w:rsidR="0012547F" w:rsidRPr="00DA2CF8">
        <w:rPr>
          <w:rFonts w:ascii="Arial Narrow" w:hAnsi="Arial Narrow"/>
          <w:sz w:val="27"/>
          <w:szCs w:val="27"/>
        </w:rPr>
        <w:t xml:space="preserve">, </w:t>
      </w:r>
      <w:r w:rsidR="00676DAF" w:rsidRPr="00DA2CF8">
        <w:rPr>
          <w:rFonts w:ascii="Arial Narrow" w:hAnsi="Arial Narrow"/>
          <w:sz w:val="27"/>
          <w:szCs w:val="27"/>
        </w:rPr>
        <w:t>que origi</w:t>
      </w:r>
      <w:r w:rsidR="00016A78" w:rsidRPr="00DA2CF8">
        <w:rPr>
          <w:rFonts w:ascii="Arial Narrow" w:hAnsi="Arial Narrow"/>
          <w:sz w:val="27"/>
          <w:szCs w:val="27"/>
        </w:rPr>
        <w:t>n</w:t>
      </w:r>
      <w:r w:rsidR="00676DAF" w:rsidRPr="00DA2CF8">
        <w:rPr>
          <w:rFonts w:ascii="Arial Narrow" w:hAnsi="Arial Narrow"/>
          <w:sz w:val="27"/>
          <w:szCs w:val="27"/>
        </w:rPr>
        <w:t>a</w:t>
      </w:r>
      <w:r w:rsidR="00016A78" w:rsidRPr="00DA2CF8">
        <w:rPr>
          <w:rFonts w:ascii="Arial Narrow" w:hAnsi="Arial Narrow"/>
          <w:sz w:val="27"/>
          <w:szCs w:val="27"/>
        </w:rPr>
        <w:t xml:space="preserve"> este proceso</w:t>
      </w:r>
      <w:r w:rsidR="00723397" w:rsidRPr="00DA2CF8">
        <w:rPr>
          <w:rFonts w:ascii="Arial Narrow" w:hAnsi="Arial Narrow"/>
          <w:sz w:val="27"/>
          <w:szCs w:val="27"/>
        </w:rPr>
        <w:t>,</w:t>
      </w:r>
      <w:r w:rsidR="0012547F" w:rsidRPr="00DA2CF8">
        <w:rPr>
          <w:rFonts w:ascii="Arial Narrow" w:hAnsi="Arial Narrow"/>
          <w:sz w:val="27"/>
          <w:szCs w:val="27"/>
        </w:rPr>
        <w:t xml:space="preserve"> se desprende que la parte actora impugna la determinación del crédito fiscal </w:t>
      </w:r>
      <w:r w:rsidR="00DA2CF8" w:rsidRPr="00DA2CF8">
        <w:rPr>
          <w:rFonts w:ascii="Arial Narrow" w:hAnsi="Arial Narrow"/>
          <w:sz w:val="27"/>
          <w:szCs w:val="27"/>
        </w:rPr>
        <w:t>…</w:t>
      </w:r>
      <w:r w:rsidR="0012547F" w:rsidRPr="00DA2CF8">
        <w:rPr>
          <w:rFonts w:ascii="Arial Narrow" w:hAnsi="Arial Narrow" w:cs="Arial"/>
          <w:sz w:val="27"/>
          <w:szCs w:val="27"/>
        </w:rPr>
        <w:t xml:space="preserve">, integrado por </w:t>
      </w:r>
      <w:r w:rsidR="00DA2CF8" w:rsidRPr="00DA2CF8">
        <w:rPr>
          <w:rFonts w:ascii="Arial Narrow" w:hAnsi="Arial Narrow" w:cs="Arial"/>
          <w:sz w:val="27"/>
          <w:szCs w:val="27"/>
        </w:rPr>
        <w:t>…</w:t>
      </w:r>
      <w:r w:rsidR="0012547F" w:rsidRPr="00DA2CF8">
        <w:rPr>
          <w:rFonts w:ascii="Arial Narrow" w:hAnsi="Arial Narrow" w:cs="Arial"/>
          <w:sz w:val="27"/>
          <w:szCs w:val="27"/>
        </w:rPr>
        <w:t xml:space="preserve"> impuesto predial </w:t>
      </w:r>
      <w:r w:rsidR="00DA2CF8" w:rsidRPr="00DA2CF8">
        <w:rPr>
          <w:rFonts w:ascii="Arial Narrow" w:hAnsi="Arial Narrow" w:cs="Arial"/>
          <w:sz w:val="27"/>
          <w:szCs w:val="27"/>
        </w:rPr>
        <w:t>…</w:t>
      </w:r>
      <w:r w:rsidR="008F02B6" w:rsidRPr="00DA2CF8">
        <w:rPr>
          <w:rFonts w:ascii="Arial Narrow" w:hAnsi="Arial Narrow"/>
          <w:sz w:val="27"/>
          <w:szCs w:val="27"/>
        </w:rPr>
        <w:t xml:space="preserve">. . . . . . . </w:t>
      </w:r>
      <w:r w:rsidR="00DA2CF8" w:rsidRPr="00DA2CF8">
        <w:rPr>
          <w:rFonts w:ascii="Arial Narrow" w:hAnsi="Arial Narrow"/>
          <w:sz w:val="27"/>
          <w:szCs w:val="27"/>
        </w:rPr>
        <w:t>. . . . . . .</w:t>
      </w:r>
      <w:r w:rsidR="00DA2CF8" w:rsidRPr="00DA2CF8">
        <w:rPr>
          <w:rFonts w:ascii="Arial Narrow" w:hAnsi="Arial Narrow"/>
          <w:sz w:val="27"/>
          <w:szCs w:val="27"/>
        </w:rPr>
        <w:t xml:space="preserve"> </w:t>
      </w:r>
      <w:r w:rsidR="00DA2CF8" w:rsidRPr="00DA2CF8">
        <w:rPr>
          <w:rFonts w:ascii="Arial Narrow" w:hAnsi="Arial Narrow"/>
          <w:sz w:val="27"/>
          <w:szCs w:val="27"/>
        </w:rPr>
        <w:t>. . . . . . .</w:t>
      </w:r>
      <w:r w:rsidR="00DA2CF8" w:rsidRPr="00DA2CF8">
        <w:rPr>
          <w:rFonts w:ascii="Arial Narrow" w:hAnsi="Arial Narrow"/>
          <w:sz w:val="27"/>
          <w:szCs w:val="27"/>
        </w:rPr>
        <w:t xml:space="preserve"> </w:t>
      </w:r>
      <w:r w:rsidR="00DA2CF8" w:rsidRPr="00DA2CF8">
        <w:rPr>
          <w:rFonts w:ascii="Arial Narrow" w:hAnsi="Arial Narrow"/>
          <w:sz w:val="27"/>
          <w:szCs w:val="27"/>
        </w:rPr>
        <w:t>. . . . . . .</w:t>
      </w:r>
      <w:r w:rsidR="00DA2CF8" w:rsidRPr="00DA2CF8">
        <w:rPr>
          <w:rFonts w:ascii="Arial Narrow" w:hAnsi="Arial Narrow"/>
          <w:sz w:val="27"/>
          <w:szCs w:val="27"/>
        </w:rPr>
        <w:t xml:space="preserve"> . . . </w:t>
      </w:r>
    </w:p>
    <w:p w:rsidR="0012547F" w:rsidRPr="00DA2CF8" w:rsidRDefault="0012547F" w:rsidP="00F07F92">
      <w:pPr>
        <w:spacing w:line="276" w:lineRule="auto"/>
        <w:jc w:val="both"/>
        <w:rPr>
          <w:rFonts w:ascii="Arial Narrow" w:hAnsi="Arial Narrow"/>
          <w:sz w:val="27"/>
          <w:szCs w:val="27"/>
        </w:rPr>
      </w:pPr>
    </w:p>
    <w:p w:rsidR="008F02B6" w:rsidRPr="00DA2CF8" w:rsidRDefault="00676DAF" w:rsidP="00F07F92">
      <w:pPr>
        <w:spacing w:line="360" w:lineRule="auto"/>
        <w:ind w:firstLine="708"/>
        <w:jc w:val="both"/>
        <w:rPr>
          <w:rFonts w:ascii="Arial Narrow" w:hAnsi="Arial Narrow"/>
          <w:sz w:val="27"/>
          <w:szCs w:val="27"/>
        </w:rPr>
      </w:pPr>
      <w:r w:rsidRPr="00DA2CF8">
        <w:rPr>
          <w:rFonts w:ascii="Arial Narrow" w:hAnsi="Arial Narrow"/>
          <w:sz w:val="27"/>
          <w:szCs w:val="27"/>
        </w:rPr>
        <w:t>Por</w:t>
      </w:r>
      <w:r w:rsidR="0038514F" w:rsidRPr="00DA2CF8">
        <w:rPr>
          <w:rFonts w:ascii="Arial Narrow" w:hAnsi="Arial Narrow"/>
          <w:sz w:val="27"/>
          <w:szCs w:val="27"/>
        </w:rPr>
        <w:t xml:space="preserve"> otro lado, del análisis integral de la demanda y de su ampliación que ocasionaron el inicio del proceso expediente número 317/2013-JN radicado </w:t>
      </w:r>
      <w:r w:rsidR="00F07F92" w:rsidRPr="00DA2CF8">
        <w:rPr>
          <w:rFonts w:ascii="Arial Narrow" w:hAnsi="Arial Narrow"/>
          <w:sz w:val="27"/>
          <w:szCs w:val="27"/>
        </w:rPr>
        <w:t xml:space="preserve">en </w:t>
      </w:r>
      <w:r w:rsidR="0038514F" w:rsidRPr="00DA2CF8">
        <w:rPr>
          <w:rFonts w:ascii="Arial Narrow" w:hAnsi="Arial Narrow"/>
          <w:sz w:val="27"/>
          <w:szCs w:val="27"/>
        </w:rPr>
        <w:t>este juzgado</w:t>
      </w:r>
      <w:r w:rsidR="00F07F92" w:rsidRPr="00DA2CF8">
        <w:rPr>
          <w:rFonts w:ascii="Arial Narrow" w:hAnsi="Arial Narrow"/>
          <w:sz w:val="27"/>
          <w:szCs w:val="27"/>
        </w:rPr>
        <w:t xml:space="preserve">, se deprende </w:t>
      </w:r>
      <w:r w:rsidR="00F07F92" w:rsidRPr="00DA2CF8">
        <w:rPr>
          <w:rFonts w:ascii="Arial Narrow" w:hAnsi="Arial Narrow" w:cs="Arial"/>
          <w:sz w:val="27"/>
          <w:szCs w:val="27"/>
        </w:rPr>
        <w:t xml:space="preserve">que la parte actora impugna la determinación del impuesto predial por el ejercicio de los años 2012 dos mil doce y 2013 dos mil trece, del inmueble ubicado en </w:t>
      </w:r>
      <w:r w:rsidR="00DA2CF8" w:rsidRPr="00DA2CF8">
        <w:rPr>
          <w:rFonts w:ascii="Arial Narrow" w:hAnsi="Arial Narrow" w:cs="Arial"/>
          <w:sz w:val="27"/>
          <w:szCs w:val="27"/>
        </w:rPr>
        <w:t xml:space="preserve">… </w:t>
      </w:r>
      <w:r w:rsidR="00F07F92" w:rsidRPr="00DA2CF8">
        <w:rPr>
          <w:rFonts w:ascii="Arial Narrow" w:hAnsi="Arial Narrow" w:cs="Arial"/>
          <w:sz w:val="27"/>
          <w:szCs w:val="27"/>
        </w:rPr>
        <w:t xml:space="preserve">León, Guanajuato; y, que con fecha </w:t>
      </w:r>
      <w:r w:rsidR="00F07F92" w:rsidRPr="00DA2CF8">
        <w:rPr>
          <w:rFonts w:ascii="Arial Narrow" w:hAnsi="Arial Narrow"/>
          <w:sz w:val="27"/>
          <w:szCs w:val="27"/>
        </w:rPr>
        <w:t>31 treinta y uno de mayo del año 2016 dos mil dieciséis, se dictó sentencia</w:t>
      </w:r>
      <w:r w:rsidR="00F07F92" w:rsidRPr="00DA2CF8">
        <w:rPr>
          <w:rFonts w:ascii="Arial Narrow" w:hAnsi="Arial Narrow" w:cs="Arial"/>
          <w:sz w:val="27"/>
          <w:szCs w:val="27"/>
        </w:rPr>
        <w:t xml:space="preserve">, a través de la cual en su tercer punto resolutivo se </w:t>
      </w:r>
      <w:r w:rsidR="00F07F92" w:rsidRPr="00DA2CF8">
        <w:rPr>
          <w:rFonts w:ascii="Arial Narrow" w:hAnsi="Arial Narrow"/>
          <w:sz w:val="27"/>
          <w:szCs w:val="27"/>
        </w:rPr>
        <w:t>declaró la</w:t>
      </w:r>
      <w:r w:rsidR="00F07F92" w:rsidRPr="00DA2CF8">
        <w:rPr>
          <w:rFonts w:ascii="Arial Narrow" w:hAnsi="Arial Narrow"/>
          <w:b/>
          <w:sz w:val="27"/>
          <w:szCs w:val="27"/>
        </w:rPr>
        <w:t xml:space="preserve"> </w:t>
      </w:r>
      <w:r w:rsidR="00F07F92" w:rsidRPr="00DA2CF8">
        <w:rPr>
          <w:rFonts w:ascii="Arial Narrow" w:hAnsi="Arial Narrow"/>
          <w:sz w:val="27"/>
          <w:szCs w:val="27"/>
        </w:rPr>
        <w:t>nulidad</w:t>
      </w:r>
      <w:r w:rsidR="00F07F92" w:rsidRPr="00DA2CF8">
        <w:rPr>
          <w:rFonts w:ascii="Arial Narrow" w:hAnsi="Arial Narrow"/>
          <w:b/>
          <w:sz w:val="27"/>
          <w:szCs w:val="27"/>
        </w:rPr>
        <w:t xml:space="preserve"> </w:t>
      </w:r>
      <w:r w:rsidR="00F07F92" w:rsidRPr="00DA2CF8">
        <w:rPr>
          <w:rFonts w:ascii="Arial Narrow" w:hAnsi="Arial Narrow"/>
          <w:sz w:val="27"/>
          <w:szCs w:val="27"/>
        </w:rPr>
        <w:t xml:space="preserve">del crédito fiscal </w:t>
      </w:r>
      <w:r w:rsidR="00F07F92" w:rsidRPr="00DA2CF8">
        <w:rPr>
          <w:rFonts w:ascii="Arial Narrow" w:hAnsi="Arial Narrow" w:cs="Arial"/>
          <w:sz w:val="27"/>
          <w:szCs w:val="27"/>
        </w:rPr>
        <w:t xml:space="preserve">fijado a cargo de la </w:t>
      </w:r>
      <w:r w:rsidR="00F07F92" w:rsidRPr="00DA2CF8">
        <w:rPr>
          <w:rFonts w:ascii="Arial Narrow" w:hAnsi="Arial Narrow"/>
          <w:bCs/>
          <w:sz w:val="27"/>
          <w:szCs w:val="27"/>
        </w:rPr>
        <w:t xml:space="preserve">ciudadana </w:t>
      </w:r>
      <w:r w:rsidR="00DA2CF8" w:rsidRPr="00DA2CF8">
        <w:rPr>
          <w:rFonts w:ascii="Arial Narrow" w:hAnsi="Arial Narrow"/>
          <w:bCs/>
          <w:sz w:val="27"/>
          <w:szCs w:val="27"/>
        </w:rPr>
        <w:t>…</w:t>
      </w:r>
      <w:r w:rsidR="00060450" w:rsidRPr="00DA2CF8">
        <w:rPr>
          <w:rFonts w:ascii="Arial Narrow" w:hAnsi="Arial Narrow" w:cs="Arial"/>
          <w:sz w:val="27"/>
          <w:szCs w:val="27"/>
        </w:rPr>
        <w:t xml:space="preserve"> por impuesto </w:t>
      </w:r>
      <w:r w:rsidR="00F07F92" w:rsidRPr="00DA2CF8">
        <w:rPr>
          <w:rFonts w:ascii="Arial Narrow" w:hAnsi="Arial Narrow" w:cs="Arial"/>
          <w:sz w:val="27"/>
          <w:szCs w:val="27"/>
        </w:rPr>
        <w:t xml:space="preserve">predial del año 2013 dos mi trece y </w:t>
      </w:r>
      <w:r w:rsidR="00DA2CF8" w:rsidRPr="00DA2CF8">
        <w:rPr>
          <w:rFonts w:ascii="Arial Narrow" w:hAnsi="Arial Narrow" w:cs="Arial"/>
          <w:sz w:val="27"/>
          <w:szCs w:val="27"/>
        </w:rPr>
        <w:t>…</w:t>
      </w:r>
      <w:r w:rsidR="00F07F92" w:rsidRPr="00DA2CF8">
        <w:rPr>
          <w:rFonts w:ascii="Arial Narrow" w:hAnsi="Arial Narrow" w:cs="Arial"/>
          <w:sz w:val="27"/>
          <w:szCs w:val="27"/>
        </w:rPr>
        <w:t>, por recargos.</w:t>
      </w:r>
      <w:r w:rsidR="00F07F92" w:rsidRPr="00DA2CF8">
        <w:rPr>
          <w:rFonts w:ascii="Arial Narrow" w:hAnsi="Arial Narrow"/>
          <w:sz w:val="27"/>
          <w:szCs w:val="27"/>
        </w:rPr>
        <w:t xml:space="preserve"> . . . </w:t>
      </w:r>
    </w:p>
    <w:p w:rsidR="007212B4" w:rsidRPr="00DA2CF8" w:rsidRDefault="007212B4" w:rsidP="00723397">
      <w:pPr>
        <w:spacing w:line="276" w:lineRule="auto"/>
        <w:jc w:val="both"/>
        <w:rPr>
          <w:rFonts w:ascii="Arial Narrow" w:hAnsi="Arial Narrow"/>
          <w:sz w:val="27"/>
          <w:szCs w:val="27"/>
        </w:rPr>
      </w:pPr>
    </w:p>
    <w:p w:rsidR="004567AC" w:rsidRPr="00DA2CF8" w:rsidRDefault="00060450" w:rsidP="004567AC">
      <w:pPr>
        <w:spacing w:line="360" w:lineRule="auto"/>
        <w:ind w:firstLine="708"/>
        <w:jc w:val="both"/>
        <w:rPr>
          <w:rFonts w:ascii="Arial Narrow" w:hAnsi="Arial Narrow"/>
          <w:sz w:val="27"/>
          <w:szCs w:val="27"/>
        </w:rPr>
      </w:pPr>
      <w:r w:rsidRPr="00DA2CF8">
        <w:rPr>
          <w:rFonts w:ascii="Arial Narrow" w:hAnsi="Arial Narrow"/>
          <w:sz w:val="27"/>
          <w:szCs w:val="27"/>
        </w:rPr>
        <w:lastRenderedPageBreak/>
        <w:t xml:space="preserve">De lo expuesto en los dos párrafos que anteceden, se sigue </w:t>
      </w:r>
      <w:r w:rsidR="00A35BD5" w:rsidRPr="00DA2CF8">
        <w:rPr>
          <w:rFonts w:ascii="Arial Narrow" w:hAnsi="Arial Narrow"/>
          <w:sz w:val="27"/>
          <w:szCs w:val="27"/>
        </w:rPr>
        <w:t>en el caso que se resuelve, se actualizan las exigencias previstas en  la fracción III del artículo 261 del</w:t>
      </w:r>
      <w:r w:rsidR="00A35BD5" w:rsidRPr="00DA2CF8">
        <w:rPr>
          <w:rFonts w:ascii="Arial Narrow" w:hAnsi="Arial Narrow" w:cs="Arial"/>
          <w:sz w:val="27"/>
          <w:szCs w:val="27"/>
        </w:rPr>
        <w:t xml:space="preserve"> pluricitado Código de Procedimiento y Justicia Administrativa, por lo siguiente</w:t>
      </w:r>
      <w:r w:rsidRPr="00DA2CF8">
        <w:rPr>
          <w:rFonts w:ascii="Arial Narrow" w:hAnsi="Arial Narrow"/>
          <w:sz w:val="27"/>
          <w:szCs w:val="27"/>
        </w:rPr>
        <w:t>:</w:t>
      </w:r>
      <w:r w:rsidR="00A35BD5" w:rsidRPr="00DA2CF8">
        <w:rPr>
          <w:rFonts w:ascii="Arial Narrow" w:hAnsi="Arial Narrow"/>
          <w:sz w:val="27"/>
          <w:szCs w:val="27"/>
        </w:rPr>
        <w:t xml:space="preserve"> . .</w:t>
      </w:r>
    </w:p>
    <w:p w:rsidR="004567AC" w:rsidRPr="00DA2CF8" w:rsidRDefault="004567AC" w:rsidP="004567AC">
      <w:pPr>
        <w:spacing w:line="276" w:lineRule="auto"/>
        <w:jc w:val="both"/>
        <w:rPr>
          <w:rFonts w:ascii="Arial Narrow" w:hAnsi="Arial Narrow"/>
          <w:sz w:val="27"/>
          <w:szCs w:val="27"/>
        </w:rPr>
      </w:pPr>
    </w:p>
    <w:p w:rsidR="00676DAF" w:rsidRPr="00DA2CF8" w:rsidRDefault="00060450" w:rsidP="00676DAF">
      <w:pPr>
        <w:spacing w:line="360" w:lineRule="auto"/>
        <w:ind w:firstLine="708"/>
        <w:jc w:val="both"/>
        <w:rPr>
          <w:rFonts w:ascii="Arial Narrow" w:hAnsi="Arial Narrow"/>
          <w:sz w:val="27"/>
          <w:szCs w:val="27"/>
        </w:rPr>
      </w:pPr>
      <w:r w:rsidRPr="00DA2CF8">
        <w:rPr>
          <w:rFonts w:ascii="Arial Narrow" w:hAnsi="Arial Narrow"/>
          <w:sz w:val="27"/>
          <w:szCs w:val="27"/>
        </w:rPr>
        <w:t xml:space="preserve">a).- </w:t>
      </w:r>
      <w:r w:rsidR="004567AC" w:rsidRPr="00DA2CF8">
        <w:rPr>
          <w:rFonts w:ascii="Arial Narrow" w:hAnsi="Arial Narrow"/>
          <w:sz w:val="27"/>
          <w:szCs w:val="27"/>
        </w:rPr>
        <w:t xml:space="preserve"> </w:t>
      </w:r>
      <w:r w:rsidR="00FB3D7C" w:rsidRPr="00DA2CF8">
        <w:rPr>
          <w:rFonts w:ascii="Arial Narrow" w:hAnsi="Arial Narrow"/>
          <w:sz w:val="27"/>
          <w:szCs w:val="27"/>
        </w:rPr>
        <w:t>El pre</w:t>
      </w:r>
      <w:r w:rsidRPr="00DA2CF8">
        <w:rPr>
          <w:rFonts w:ascii="Arial Narrow" w:hAnsi="Arial Narrow"/>
          <w:sz w:val="27"/>
          <w:szCs w:val="27"/>
        </w:rPr>
        <w:t>s</w:t>
      </w:r>
      <w:r w:rsidR="00FB3D7C" w:rsidRPr="00DA2CF8">
        <w:rPr>
          <w:rFonts w:ascii="Arial Narrow" w:hAnsi="Arial Narrow"/>
          <w:sz w:val="27"/>
          <w:szCs w:val="27"/>
        </w:rPr>
        <w:t>en</w:t>
      </w:r>
      <w:r w:rsidRPr="00DA2CF8">
        <w:rPr>
          <w:rFonts w:ascii="Arial Narrow" w:hAnsi="Arial Narrow"/>
          <w:sz w:val="27"/>
          <w:szCs w:val="27"/>
        </w:rPr>
        <w:t>te</w:t>
      </w:r>
      <w:r w:rsidR="004567AC" w:rsidRPr="00DA2CF8">
        <w:rPr>
          <w:rFonts w:ascii="Arial Narrow" w:hAnsi="Arial Narrow"/>
          <w:sz w:val="27"/>
          <w:szCs w:val="27"/>
        </w:rPr>
        <w:t xml:space="preserve"> </w:t>
      </w:r>
      <w:r w:rsidR="00FB3D7C" w:rsidRPr="00DA2CF8">
        <w:rPr>
          <w:rFonts w:ascii="Arial Narrow" w:hAnsi="Arial Narrow"/>
          <w:sz w:val="27"/>
          <w:szCs w:val="27"/>
        </w:rPr>
        <w:t xml:space="preserve">proceso </w:t>
      </w:r>
      <w:r w:rsidRPr="00DA2CF8">
        <w:rPr>
          <w:rFonts w:ascii="Arial Narrow" w:hAnsi="Arial Narrow"/>
          <w:sz w:val="27"/>
          <w:szCs w:val="27"/>
        </w:rPr>
        <w:t xml:space="preserve">como </w:t>
      </w:r>
      <w:r w:rsidR="00FB3D7C" w:rsidRPr="00DA2CF8">
        <w:rPr>
          <w:rFonts w:ascii="Arial Narrow" w:hAnsi="Arial Narrow"/>
          <w:sz w:val="27"/>
          <w:szCs w:val="27"/>
        </w:rPr>
        <w:t xml:space="preserve">el </w:t>
      </w:r>
      <w:r w:rsidR="00676DAF" w:rsidRPr="00DA2CF8">
        <w:rPr>
          <w:rFonts w:ascii="Arial Narrow" w:hAnsi="Arial Narrow"/>
          <w:sz w:val="27"/>
          <w:szCs w:val="27"/>
        </w:rPr>
        <w:t xml:space="preserve"> </w:t>
      </w:r>
      <w:r w:rsidR="00FB3D7C" w:rsidRPr="00DA2CF8">
        <w:rPr>
          <w:rFonts w:ascii="Arial Narrow" w:hAnsi="Arial Narrow"/>
          <w:sz w:val="27"/>
          <w:szCs w:val="27"/>
        </w:rPr>
        <w:t>proceso expediente número</w:t>
      </w:r>
      <w:r w:rsidR="004567AC" w:rsidRPr="00DA2CF8">
        <w:rPr>
          <w:rFonts w:ascii="Arial Narrow" w:hAnsi="Arial Narrow"/>
          <w:sz w:val="27"/>
          <w:szCs w:val="27"/>
        </w:rPr>
        <w:t xml:space="preserve"> </w:t>
      </w:r>
      <w:r w:rsidR="00FB3D7C" w:rsidRPr="00DA2CF8">
        <w:rPr>
          <w:rFonts w:ascii="Arial Narrow" w:hAnsi="Arial Narrow"/>
          <w:sz w:val="27"/>
          <w:szCs w:val="27"/>
        </w:rPr>
        <w:t xml:space="preserve"> 317/2013-JN </w:t>
      </w:r>
    </w:p>
    <w:p w:rsidR="00F07F92" w:rsidRPr="00DA2CF8" w:rsidRDefault="00FB3D7C" w:rsidP="004567AC">
      <w:pPr>
        <w:spacing w:line="360" w:lineRule="auto"/>
        <w:jc w:val="both"/>
        <w:rPr>
          <w:rFonts w:ascii="Arial Narrow" w:hAnsi="Arial Narrow"/>
          <w:sz w:val="27"/>
          <w:szCs w:val="27"/>
        </w:rPr>
      </w:pPr>
      <w:r w:rsidRPr="00DA2CF8">
        <w:rPr>
          <w:rFonts w:ascii="Arial Narrow" w:hAnsi="Arial Narrow"/>
          <w:sz w:val="27"/>
          <w:szCs w:val="27"/>
        </w:rPr>
        <w:t xml:space="preserve">de este juzgado, son promovidos </w:t>
      </w:r>
      <w:r w:rsidR="00676DAF" w:rsidRPr="00DA2CF8">
        <w:rPr>
          <w:rFonts w:ascii="Arial Narrow" w:hAnsi="Arial Narrow"/>
          <w:sz w:val="27"/>
          <w:szCs w:val="27"/>
        </w:rPr>
        <w:t xml:space="preserve">por </w:t>
      </w:r>
      <w:r w:rsidRPr="00DA2CF8">
        <w:rPr>
          <w:rFonts w:ascii="Arial Narrow" w:hAnsi="Arial Narrow" w:cs="Arial"/>
          <w:sz w:val="27"/>
          <w:szCs w:val="27"/>
        </w:rPr>
        <w:t xml:space="preserve">la </w:t>
      </w:r>
      <w:r w:rsidRPr="00DA2CF8">
        <w:rPr>
          <w:rFonts w:ascii="Arial Narrow" w:hAnsi="Arial Narrow"/>
          <w:bCs/>
          <w:sz w:val="27"/>
          <w:szCs w:val="27"/>
        </w:rPr>
        <w:t xml:space="preserve">ciudadana Aura Lila Gutiérrez Navarro; </w:t>
      </w:r>
      <w:r w:rsidR="00676DAF" w:rsidRPr="00DA2CF8">
        <w:rPr>
          <w:rFonts w:ascii="Arial Narrow" w:hAnsi="Arial Narrow"/>
          <w:bCs/>
          <w:sz w:val="27"/>
          <w:szCs w:val="27"/>
        </w:rPr>
        <w:t xml:space="preserve">. . . . </w:t>
      </w:r>
    </w:p>
    <w:p w:rsidR="00F07F92" w:rsidRPr="00DA2CF8" w:rsidRDefault="00F07F92" w:rsidP="00FB3D7C">
      <w:pPr>
        <w:spacing w:line="276" w:lineRule="auto"/>
        <w:jc w:val="both"/>
        <w:rPr>
          <w:rFonts w:ascii="Arial Narrow" w:hAnsi="Arial Narrow"/>
          <w:sz w:val="27"/>
          <w:szCs w:val="27"/>
        </w:rPr>
      </w:pPr>
    </w:p>
    <w:p w:rsidR="00F07F92" w:rsidRPr="00DA2CF8" w:rsidRDefault="00FB3D7C" w:rsidP="00FB3D7C">
      <w:pPr>
        <w:spacing w:line="360" w:lineRule="auto"/>
        <w:ind w:firstLine="708"/>
        <w:jc w:val="both"/>
        <w:rPr>
          <w:rFonts w:ascii="Arial Narrow" w:hAnsi="Arial Narrow"/>
          <w:sz w:val="27"/>
          <w:szCs w:val="27"/>
        </w:rPr>
      </w:pPr>
      <w:r w:rsidRPr="00DA2CF8">
        <w:rPr>
          <w:rFonts w:ascii="Arial Narrow" w:hAnsi="Arial Narrow"/>
          <w:sz w:val="27"/>
          <w:szCs w:val="27"/>
        </w:rPr>
        <w:t>b).- El Tesorero Municipal de León, Guanajuato, en los dos procesos es la autoridad demandada;</w:t>
      </w:r>
      <w:r w:rsidR="004567AC" w:rsidRPr="00DA2CF8">
        <w:rPr>
          <w:rFonts w:ascii="Arial Narrow" w:hAnsi="Arial Narrow" w:cs="Arial"/>
          <w:sz w:val="27"/>
          <w:szCs w:val="27"/>
        </w:rPr>
        <w:t xml:space="preserve"> .</w:t>
      </w:r>
      <w:r w:rsidR="004567AC" w:rsidRPr="00DA2CF8">
        <w:rPr>
          <w:rFonts w:ascii="Arial Narrow" w:hAnsi="Arial Narrow"/>
          <w:sz w:val="27"/>
          <w:szCs w:val="27"/>
        </w:rPr>
        <w:t xml:space="preserve"> . . . . . . . . . . . . . . . . . . . . . . . . . . . . . . . . . . .</w:t>
      </w:r>
      <w:r w:rsidR="004567AC" w:rsidRPr="00DA2CF8">
        <w:rPr>
          <w:rFonts w:ascii="Arial Narrow" w:hAnsi="Arial Narrow" w:cs="Arial"/>
          <w:sz w:val="27"/>
          <w:szCs w:val="27"/>
        </w:rPr>
        <w:t xml:space="preserve"> .</w:t>
      </w:r>
      <w:r w:rsidR="004567AC" w:rsidRPr="00DA2CF8">
        <w:rPr>
          <w:rFonts w:ascii="Arial Narrow" w:hAnsi="Arial Narrow"/>
          <w:sz w:val="27"/>
          <w:szCs w:val="27"/>
        </w:rPr>
        <w:t xml:space="preserve"> . . . . . . . . . . . . </w:t>
      </w:r>
    </w:p>
    <w:p w:rsidR="00723397" w:rsidRPr="00DA2CF8" w:rsidRDefault="00723397" w:rsidP="00723397">
      <w:pPr>
        <w:spacing w:line="276" w:lineRule="auto"/>
        <w:jc w:val="both"/>
        <w:rPr>
          <w:rFonts w:ascii="Arial Narrow" w:hAnsi="Arial Narrow"/>
          <w:sz w:val="27"/>
          <w:szCs w:val="27"/>
        </w:rPr>
      </w:pPr>
    </w:p>
    <w:p w:rsidR="00FB3D7C" w:rsidRPr="00DA2CF8" w:rsidRDefault="00FB3D7C" w:rsidP="00723397">
      <w:pPr>
        <w:spacing w:line="360" w:lineRule="auto"/>
        <w:ind w:firstLine="708"/>
        <w:jc w:val="both"/>
        <w:rPr>
          <w:rFonts w:ascii="Arial Narrow" w:hAnsi="Arial Narrow" w:cs="Arial"/>
          <w:sz w:val="27"/>
          <w:szCs w:val="27"/>
        </w:rPr>
      </w:pPr>
      <w:r w:rsidRPr="00DA2CF8">
        <w:rPr>
          <w:rFonts w:ascii="Arial Narrow" w:hAnsi="Arial Narrow"/>
          <w:sz w:val="27"/>
          <w:szCs w:val="27"/>
        </w:rPr>
        <w:t xml:space="preserve">c).- En este proceso se impugna la determinación del crédito fiscal </w:t>
      </w:r>
      <w:r w:rsidR="00676DAF" w:rsidRPr="00DA2CF8">
        <w:rPr>
          <w:rFonts w:ascii="Arial Narrow" w:hAnsi="Arial Narrow" w:cs="Arial"/>
          <w:sz w:val="27"/>
          <w:szCs w:val="27"/>
        </w:rPr>
        <w:t>por impuesto predial del 1</w:t>
      </w:r>
      <w:r w:rsidR="00676DAF" w:rsidRPr="00DA2CF8">
        <w:rPr>
          <w:rFonts w:ascii="Arial Narrow" w:hAnsi="Arial Narrow" w:cs="Arial"/>
          <w:sz w:val="27"/>
          <w:szCs w:val="27"/>
          <w:vertAlign w:val="superscript"/>
        </w:rPr>
        <w:t>er</w:t>
      </w:r>
      <w:r w:rsidR="00676DAF" w:rsidRPr="00DA2CF8">
        <w:rPr>
          <w:rFonts w:ascii="Arial Narrow" w:hAnsi="Arial Narrow" w:cs="Arial"/>
          <w:sz w:val="27"/>
          <w:szCs w:val="27"/>
        </w:rPr>
        <w:t xml:space="preserve"> primer</w:t>
      </w:r>
      <w:r w:rsidRPr="00DA2CF8">
        <w:rPr>
          <w:rFonts w:ascii="Arial Narrow" w:hAnsi="Arial Narrow" w:cs="Arial"/>
          <w:sz w:val="27"/>
          <w:szCs w:val="27"/>
        </w:rPr>
        <w:t xml:space="preserve"> al 4° cuarto bimestre del 2013 dos mil trece, del inmueble ubicado en </w:t>
      </w:r>
      <w:r w:rsidR="00DA2CF8" w:rsidRPr="00DA2CF8">
        <w:rPr>
          <w:rFonts w:ascii="Arial Narrow" w:hAnsi="Arial Narrow" w:cs="Arial"/>
          <w:sz w:val="27"/>
          <w:szCs w:val="27"/>
        </w:rPr>
        <w:t>…</w:t>
      </w:r>
      <w:r w:rsidRPr="00DA2CF8">
        <w:rPr>
          <w:rFonts w:ascii="Arial Narrow" w:hAnsi="Arial Narrow" w:cs="Arial"/>
          <w:sz w:val="27"/>
          <w:szCs w:val="27"/>
        </w:rPr>
        <w:t xml:space="preserve"> esta ciudad, </w:t>
      </w:r>
      <w:r w:rsidR="00DA2CF8" w:rsidRPr="00DA2CF8">
        <w:rPr>
          <w:rFonts w:ascii="Arial Narrow" w:hAnsi="Arial Narrow" w:cs="Arial"/>
          <w:sz w:val="27"/>
          <w:szCs w:val="27"/>
        </w:rPr>
        <w:t>…</w:t>
      </w:r>
      <w:r w:rsidR="00A35BD5" w:rsidRPr="00DA2CF8">
        <w:rPr>
          <w:rFonts w:ascii="Arial Narrow" w:hAnsi="Arial Narrow" w:cs="Arial"/>
          <w:sz w:val="27"/>
          <w:szCs w:val="27"/>
        </w:rPr>
        <w:t xml:space="preserve"> Lo anterior es así,</w:t>
      </w:r>
      <w:r w:rsidRPr="00DA2CF8">
        <w:rPr>
          <w:rFonts w:ascii="Arial Narrow" w:hAnsi="Arial Narrow" w:cs="Arial"/>
          <w:sz w:val="27"/>
          <w:szCs w:val="27"/>
        </w:rPr>
        <w:t xml:space="preserve"> </w:t>
      </w:r>
      <w:r w:rsidR="00A35BD5" w:rsidRPr="00DA2CF8">
        <w:rPr>
          <w:rFonts w:ascii="Arial Narrow" w:hAnsi="Arial Narrow" w:cs="Arial"/>
          <w:sz w:val="27"/>
          <w:szCs w:val="27"/>
        </w:rPr>
        <w:t xml:space="preserve">en razón de que </w:t>
      </w:r>
      <w:r w:rsidRPr="00DA2CF8">
        <w:rPr>
          <w:rFonts w:ascii="Arial Narrow" w:hAnsi="Arial Narrow" w:cs="Arial"/>
          <w:sz w:val="27"/>
          <w:szCs w:val="27"/>
        </w:rPr>
        <w:t>en el proceso</w:t>
      </w:r>
      <w:r w:rsidRPr="00DA2CF8">
        <w:rPr>
          <w:rFonts w:ascii="Arial Narrow" w:hAnsi="Arial Narrow"/>
          <w:sz w:val="27"/>
          <w:szCs w:val="27"/>
        </w:rPr>
        <w:t xml:space="preserve"> expediente número 317/2013-JN de este juzgado,</w:t>
      </w:r>
      <w:r w:rsidRPr="00DA2CF8">
        <w:rPr>
          <w:rFonts w:ascii="Arial Narrow" w:hAnsi="Arial Narrow" w:cs="Arial"/>
          <w:sz w:val="27"/>
          <w:szCs w:val="27"/>
        </w:rPr>
        <w:t xml:space="preserve"> </w:t>
      </w:r>
      <w:r w:rsidR="00676DAF" w:rsidRPr="00DA2CF8">
        <w:rPr>
          <w:rFonts w:ascii="Arial Narrow" w:hAnsi="Arial Narrow" w:cs="Arial"/>
          <w:sz w:val="27"/>
          <w:szCs w:val="27"/>
        </w:rPr>
        <w:t xml:space="preserve">se </w:t>
      </w:r>
      <w:r w:rsidRPr="00DA2CF8">
        <w:rPr>
          <w:rFonts w:ascii="Arial Narrow" w:hAnsi="Arial Narrow" w:cs="Arial"/>
          <w:sz w:val="27"/>
          <w:szCs w:val="27"/>
        </w:rPr>
        <w:t xml:space="preserve">impugna la determinación del impuesto predial </w:t>
      </w:r>
      <w:r w:rsidR="00676DAF" w:rsidRPr="00DA2CF8">
        <w:rPr>
          <w:rFonts w:ascii="Arial Narrow" w:hAnsi="Arial Narrow" w:cs="Arial"/>
          <w:sz w:val="27"/>
          <w:szCs w:val="27"/>
        </w:rPr>
        <w:t>del 1</w:t>
      </w:r>
      <w:r w:rsidR="00676DAF" w:rsidRPr="00DA2CF8">
        <w:rPr>
          <w:rFonts w:ascii="Arial Narrow" w:hAnsi="Arial Narrow" w:cs="Arial"/>
          <w:sz w:val="27"/>
          <w:szCs w:val="27"/>
          <w:vertAlign w:val="superscript"/>
        </w:rPr>
        <w:t>er</w:t>
      </w:r>
      <w:r w:rsidR="00676DAF" w:rsidRPr="00DA2CF8">
        <w:rPr>
          <w:rFonts w:ascii="Arial Narrow" w:hAnsi="Arial Narrow" w:cs="Arial"/>
          <w:sz w:val="27"/>
          <w:szCs w:val="27"/>
        </w:rPr>
        <w:t xml:space="preserve"> primer</w:t>
      </w:r>
      <w:r w:rsidRPr="00DA2CF8">
        <w:rPr>
          <w:rFonts w:ascii="Arial Narrow" w:hAnsi="Arial Narrow" w:cs="Arial"/>
          <w:sz w:val="27"/>
          <w:szCs w:val="27"/>
        </w:rPr>
        <w:t xml:space="preserve"> al 6° sexto bimestre del ejercicio fiscal del 2013 dos mil trece, del inmueble ubicado en </w:t>
      </w:r>
      <w:r w:rsidR="00DA2CF8" w:rsidRPr="00DA2CF8">
        <w:rPr>
          <w:rFonts w:ascii="Arial Narrow" w:hAnsi="Arial Narrow" w:cs="Arial"/>
          <w:sz w:val="27"/>
          <w:szCs w:val="27"/>
        </w:rPr>
        <w:t>…</w:t>
      </w:r>
      <w:r w:rsidRPr="00DA2CF8">
        <w:rPr>
          <w:rFonts w:ascii="Arial Narrow" w:hAnsi="Arial Narrow" w:cs="Arial"/>
          <w:sz w:val="27"/>
          <w:szCs w:val="27"/>
        </w:rPr>
        <w:t xml:space="preserve"> </w:t>
      </w:r>
      <w:r w:rsidR="00A35BD5" w:rsidRPr="00DA2CF8">
        <w:rPr>
          <w:rFonts w:ascii="Arial Narrow" w:hAnsi="Arial Narrow" w:cs="Arial"/>
          <w:sz w:val="27"/>
          <w:szCs w:val="27"/>
        </w:rPr>
        <w:t xml:space="preserve">esta ciudad; de </w:t>
      </w:r>
      <w:r w:rsidR="002F0EF6" w:rsidRPr="00DA2CF8">
        <w:rPr>
          <w:rFonts w:ascii="Arial Narrow" w:hAnsi="Arial Narrow" w:cs="Arial"/>
          <w:sz w:val="27"/>
          <w:szCs w:val="27"/>
        </w:rPr>
        <w:t>esta</w:t>
      </w:r>
      <w:r w:rsidR="00676DAF" w:rsidRPr="00DA2CF8">
        <w:rPr>
          <w:rFonts w:ascii="Arial Narrow" w:hAnsi="Arial Narrow" w:cs="Arial"/>
          <w:sz w:val="27"/>
          <w:szCs w:val="27"/>
        </w:rPr>
        <w:t xml:space="preserve"> </w:t>
      </w:r>
      <w:r w:rsidR="00A35BD5" w:rsidRPr="00DA2CF8">
        <w:rPr>
          <w:rFonts w:ascii="Arial Narrow" w:hAnsi="Arial Narrow" w:cs="Arial"/>
          <w:sz w:val="27"/>
          <w:szCs w:val="27"/>
        </w:rPr>
        <w:t>forma</w:t>
      </w:r>
      <w:r w:rsidR="002F0EF6" w:rsidRPr="00DA2CF8">
        <w:rPr>
          <w:rFonts w:ascii="Arial Narrow" w:hAnsi="Arial Narrow" w:cs="Arial"/>
          <w:sz w:val="27"/>
          <w:szCs w:val="27"/>
        </w:rPr>
        <w:t>,</w:t>
      </w:r>
      <w:r w:rsidR="00A35BD5" w:rsidRPr="00DA2CF8">
        <w:rPr>
          <w:rFonts w:ascii="Arial Narrow" w:hAnsi="Arial Narrow" w:cs="Arial"/>
          <w:sz w:val="27"/>
          <w:szCs w:val="27"/>
        </w:rPr>
        <w:t xml:space="preserve"> la determinación del crédito fiscal </w:t>
      </w:r>
      <w:r w:rsidR="00531778" w:rsidRPr="00DA2CF8">
        <w:rPr>
          <w:rFonts w:ascii="Arial Narrow" w:hAnsi="Arial Narrow" w:cs="Arial"/>
          <w:sz w:val="27"/>
          <w:szCs w:val="27"/>
        </w:rPr>
        <w:t xml:space="preserve">del impuesto predial </w:t>
      </w:r>
      <w:r w:rsidR="00A35BD5" w:rsidRPr="00DA2CF8">
        <w:rPr>
          <w:rFonts w:ascii="Arial Narrow" w:hAnsi="Arial Narrow" w:cs="Arial"/>
          <w:sz w:val="27"/>
          <w:szCs w:val="27"/>
        </w:rPr>
        <w:t>por el periodo del 1° primero al 4° cuarto bimestre,</w:t>
      </w:r>
      <w:r w:rsidR="00A35BD5" w:rsidRPr="00DA2CF8">
        <w:rPr>
          <w:rFonts w:ascii="Arial Narrow" w:hAnsi="Arial Narrow"/>
          <w:sz w:val="27"/>
          <w:szCs w:val="27"/>
        </w:rPr>
        <w:t xml:space="preserve"> queda comprendido en periodo </w:t>
      </w:r>
      <w:r w:rsidR="00676DAF" w:rsidRPr="00DA2CF8">
        <w:rPr>
          <w:rFonts w:ascii="Arial Narrow" w:hAnsi="Arial Narrow" w:cs="Arial"/>
          <w:sz w:val="27"/>
          <w:szCs w:val="27"/>
        </w:rPr>
        <w:t>del 1</w:t>
      </w:r>
      <w:r w:rsidR="00676DAF" w:rsidRPr="00DA2CF8">
        <w:rPr>
          <w:rFonts w:ascii="Arial Narrow" w:hAnsi="Arial Narrow" w:cs="Arial"/>
          <w:sz w:val="27"/>
          <w:szCs w:val="27"/>
          <w:vertAlign w:val="superscript"/>
        </w:rPr>
        <w:t>er</w:t>
      </w:r>
      <w:r w:rsidR="00676DAF" w:rsidRPr="00DA2CF8">
        <w:rPr>
          <w:rFonts w:ascii="Arial Narrow" w:hAnsi="Arial Narrow" w:cs="Arial"/>
          <w:sz w:val="27"/>
          <w:szCs w:val="27"/>
        </w:rPr>
        <w:t xml:space="preserve"> primer</w:t>
      </w:r>
      <w:r w:rsidR="00A35BD5" w:rsidRPr="00DA2CF8">
        <w:rPr>
          <w:rFonts w:ascii="Arial Narrow" w:hAnsi="Arial Narrow" w:cs="Arial"/>
          <w:sz w:val="27"/>
          <w:szCs w:val="27"/>
        </w:rPr>
        <w:t xml:space="preserve"> al 6° sexto bimestre del año 2013 dos mil trece.</w:t>
      </w:r>
      <w:r w:rsidR="00A35BD5" w:rsidRPr="00DA2CF8">
        <w:rPr>
          <w:rFonts w:ascii="Arial Narrow" w:hAnsi="Arial Narrow"/>
          <w:sz w:val="27"/>
          <w:szCs w:val="27"/>
        </w:rPr>
        <w:t xml:space="preserve"> . . . . . . . . . . . . . . . . . . . . . . . . . . . . . . . . . . . . . . </w:t>
      </w:r>
    </w:p>
    <w:p w:rsidR="00531778" w:rsidRPr="00DA2CF8" w:rsidRDefault="00531778" w:rsidP="00723397"/>
    <w:p w:rsidR="003D18AC" w:rsidRPr="00DA2CF8" w:rsidRDefault="00531778" w:rsidP="003D18AC">
      <w:pPr>
        <w:spacing w:line="360" w:lineRule="auto"/>
        <w:ind w:firstLine="708"/>
        <w:jc w:val="both"/>
        <w:rPr>
          <w:rFonts w:ascii="Arial Narrow" w:hAnsi="Arial Narrow"/>
          <w:sz w:val="27"/>
          <w:szCs w:val="27"/>
        </w:rPr>
      </w:pPr>
      <w:r w:rsidRPr="00DA2CF8">
        <w:rPr>
          <w:rFonts w:ascii="Arial Narrow" w:hAnsi="Arial Narrow"/>
          <w:sz w:val="27"/>
          <w:szCs w:val="27"/>
        </w:rPr>
        <w:t xml:space="preserve">Abundando en el razonamiento anterior, cabe destacar que de asumir pronunciamiento en esta sentencia sobre la legalidad o ilegalidad de la determinación </w:t>
      </w:r>
      <w:r w:rsidRPr="00DA2CF8">
        <w:rPr>
          <w:rFonts w:ascii="Arial Narrow" w:hAnsi="Arial Narrow" w:cs="Arial"/>
          <w:sz w:val="27"/>
          <w:szCs w:val="27"/>
        </w:rPr>
        <w:t xml:space="preserve">del crédito fiscal </w:t>
      </w:r>
      <w:r w:rsidR="003D18AC" w:rsidRPr="00DA2CF8">
        <w:rPr>
          <w:rFonts w:ascii="Arial Narrow" w:hAnsi="Arial Narrow" w:cs="Arial"/>
          <w:sz w:val="27"/>
          <w:szCs w:val="27"/>
        </w:rPr>
        <w:t xml:space="preserve">por </w:t>
      </w:r>
      <w:r w:rsidRPr="00DA2CF8">
        <w:rPr>
          <w:rFonts w:ascii="Arial Narrow" w:hAnsi="Arial Narrow" w:cs="Arial"/>
          <w:sz w:val="27"/>
          <w:szCs w:val="27"/>
        </w:rPr>
        <w:t xml:space="preserve">el impuesto predial </w:t>
      </w:r>
      <w:r w:rsidR="003D18AC" w:rsidRPr="00DA2CF8">
        <w:rPr>
          <w:rFonts w:ascii="Arial Narrow" w:hAnsi="Arial Narrow" w:cs="Arial"/>
          <w:sz w:val="27"/>
          <w:szCs w:val="27"/>
        </w:rPr>
        <w:t xml:space="preserve">en </w:t>
      </w:r>
      <w:r w:rsidR="00676DAF" w:rsidRPr="00DA2CF8">
        <w:rPr>
          <w:rFonts w:ascii="Arial Narrow" w:hAnsi="Arial Narrow" w:cs="Arial"/>
          <w:sz w:val="27"/>
          <w:szCs w:val="27"/>
        </w:rPr>
        <w:t>el periodo del 1</w:t>
      </w:r>
      <w:r w:rsidR="00676DAF" w:rsidRPr="00DA2CF8">
        <w:rPr>
          <w:rFonts w:ascii="Arial Narrow" w:hAnsi="Arial Narrow" w:cs="Arial"/>
          <w:sz w:val="27"/>
          <w:szCs w:val="27"/>
          <w:vertAlign w:val="superscript"/>
        </w:rPr>
        <w:t>er</w:t>
      </w:r>
      <w:r w:rsidR="00676DAF" w:rsidRPr="00DA2CF8">
        <w:rPr>
          <w:rFonts w:ascii="Arial Narrow" w:hAnsi="Arial Narrow" w:cs="Arial"/>
          <w:sz w:val="27"/>
          <w:szCs w:val="27"/>
        </w:rPr>
        <w:t xml:space="preserve"> primer</w:t>
      </w:r>
      <w:r w:rsidRPr="00DA2CF8">
        <w:rPr>
          <w:rFonts w:ascii="Arial Narrow" w:hAnsi="Arial Narrow" w:cs="Arial"/>
          <w:sz w:val="27"/>
          <w:szCs w:val="27"/>
        </w:rPr>
        <w:t xml:space="preserve"> al 4° cuarto bimestre</w:t>
      </w:r>
      <w:r w:rsidRPr="00DA2CF8">
        <w:rPr>
          <w:rFonts w:ascii="Arial Narrow" w:hAnsi="Arial Narrow"/>
          <w:sz w:val="27"/>
          <w:szCs w:val="27"/>
        </w:rPr>
        <w:t xml:space="preserve"> </w:t>
      </w:r>
      <w:r w:rsidRPr="00DA2CF8">
        <w:rPr>
          <w:rFonts w:ascii="Arial Narrow" w:hAnsi="Arial Narrow" w:cs="Arial"/>
          <w:sz w:val="27"/>
          <w:szCs w:val="27"/>
        </w:rPr>
        <w:t>del año 2013 dos mil trece</w:t>
      </w:r>
      <w:r w:rsidRPr="00DA2CF8">
        <w:rPr>
          <w:rFonts w:ascii="Arial Narrow" w:hAnsi="Arial Narrow"/>
          <w:sz w:val="27"/>
          <w:szCs w:val="27"/>
        </w:rPr>
        <w:t>,</w:t>
      </w:r>
      <w:r w:rsidR="003D18AC" w:rsidRPr="00DA2CF8">
        <w:rPr>
          <w:rFonts w:ascii="Arial Narrow" w:hAnsi="Arial Narrow"/>
          <w:sz w:val="27"/>
          <w:szCs w:val="27"/>
        </w:rPr>
        <w:t xml:space="preserve"> conforme a la técnica jurídica del proceso administrativo, </w:t>
      </w:r>
      <w:r w:rsidRPr="00DA2CF8">
        <w:rPr>
          <w:rFonts w:ascii="Arial Narrow" w:hAnsi="Arial Narrow"/>
          <w:sz w:val="27"/>
          <w:szCs w:val="27"/>
        </w:rPr>
        <w:t xml:space="preserve">implicaría el </w:t>
      </w:r>
      <w:r w:rsidR="003D18AC" w:rsidRPr="00DA2CF8">
        <w:rPr>
          <w:rFonts w:ascii="Arial Narrow" w:hAnsi="Arial Narrow"/>
          <w:sz w:val="27"/>
          <w:szCs w:val="27"/>
        </w:rPr>
        <w:t>p</w:t>
      </w:r>
      <w:r w:rsidRPr="00DA2CF8">
        <w:rPr>
          <w:rFonts w:ascii="Arial Narrow" w:hAnsi="Arial Narrow"/>
          <w:sz w:val="27"/>
          <w:szCs w:val="27"/>
        </w:rPr>
        <w:t xml:space="preserve">ronunciamiento sobre un acto </w:t>
      </w:r>
      <w:r w:rsidR="003D18AC" w:rsidRPr="00DA2CF8">
        <w:rPr>
          <w:rFonts w:ascii="Arial Narrow" w:hAnsi="Arial Narrow"/>
          <w:sz w:val="27"/>
          <w:szCs w:val="27"/>
        </w:rPr>
        <w:t xml:space="preserve">fiscal </w:t>
      </w:r>
      <w:r w:rsidRPr="00DA2CF8">
        <w:rPr>
          <w:rFonts w:ascii="Arial Narrow" w:hAnsi="Arial Narrow"/>
          <w:sz w:val="27"/>
          <w:szCs w:val="27"/>
        </w:rPr>
        <w:t xml:space="preserve">ya juzgado, </w:t>
      </w:r>
      <w:r w:rsidR="003D18AC" w:rsidRPr="00DA2CF8">
        <w:rPr>
          <w:rFonts w:ascii="Arial Narrow" w:hAnsi="Arial Narrow"/>
          <w:sz w:val="27"/>
          <w:szCs w:val="27"/>
        </w:rPr>
        <w:t>circunstancia que el legislador trata de evitar</w:t>
      </w:r>
      <w:r w:rsidR="002F0EF6" w:rsidRPr="00DA2CF8">
        <w:rPr>
          <w:rFonts w:ascii="Arial Narrow" w:hAnsi="Arial Narrow"/>
          <w:sz w:val="27"/>
          <w:szCs w:val="27"/>
        </w:rPr>
        <w:t>,</w:t>
      </w:r>
      <w:r w:rsidR="003D18AC" w:rsidRPr="00DA2CF8">
        <w:rPr>
          <w:rFonts w:ascii="Arial Narrow" w:hAnsi="Arial Narrow"/>
          <w:sz w:val="27"/>
          <w:szCs w:val="27"/>
        </w:rPr>
        <w:t xml:space="preserve"> contemplando en la multicitada fracción III, est</w:t>
      </w:r>
      <w:r w:rsidRPr="00DA2CF8">
        <w:rPr>
          <w:rFonts w:ascii="Arial Narrow" w:hAnsi="Arial Narrow"/>
          <w:sz w:val="27"/>
          <w:szCs w:val="27"/>
        </w:rPr>
        <w:t>a causa</w:t>
      </w:r>
      <w:r w:rsidR="003D18AC" w:rsidRPr="00DA2CF8">
        <w:rPr>
          <w:rFonts w:ascii="Arial Narrow" w:hAnsi="Arial Narrow"/>
          <w:sz w:val="27"/>
          <w:szCs w:val="27"/>
        </w:rPr>
        <w:t>l de improcedencia, pues</w:t>
      </w:r>
      <w:r w:rsidRPr="00DA2CF8">
        <w:rPr>
          <w:rFonts w:ascii="Arial Narrow" w:hAnsi="Arial Narrow"/>
          <w:sz w:val="27"/>
          <w:szCs w:val="27"/>
        </w:rPr>
        <w:t xml:space="preserve"> </w:t>
      </w:r>
      <w:r w:rsidR="003D18AC" w:rsidRPr="00DA2CF8">
        <w:rPr>
          <w:rFonts w:ascii="Arial Narrow" w:hAnsi="Arial Narrow"/>
          <w:sz w:val="27"/>
          <w:szCs w:val="27"/>
        </w:rPr>
        <w:t xml:space="preserve">atendiendo a las características del caso particular, de declararse la nulidad del acto a debate, de manera ociosa se obligaría a la autoridad a determinar y liquidar de nueva cuenta esa contribución. . . . . . . . . . . . . . . . . . . . . . . . . . . .  . . . . . . . . . . . . . . . . . . . . . . . . . . </w:t>
      </w:r>
    </w:p>
    <w:p w:rsidR="00723397" w:rsidRPr="00DA2CF8" w:rsidRDefault="00723397" w:rsidP="00723397">
      <w:pPr>
        <w:spacing w:line="276" w:lineRule="auto"/>
        <w:jc w:val="both"/>
        <w:rPr>
          <w:rFonts w:ascii="Arial Narrow" w:hAnsi="Arial Narrow"/>
          <w:bCs/>
          <w:sz w:val="27"/>
          <w:szCs w:val="27"/>
        </w:rPr>
      </w:pPr>
    </w:p>
    <w:p w:rsidR="00F56835" w:rsidRPr="00DA2CF8" w:rsidRDefault="003D18AC" w:rsidP="007212B4">
      <w:pPr>
        <w:spacing w:line="360" w:lineRule="auto"/>
        <w:ind w:firstLine="708"/>
        <w:jc w:val="both"/>
        <w:rPr>
          <w:rFonts w:ascii="Arial Narrow" w:hAnsi="Arial Narrow"/>
          <w:bCs/>
          <w:sz w:val="27"/>
          <w:szCs w:val="27"/>
        </w:rPr>
      </w:pPr>
      <w:r w:rsidRPr="00DA2CF8">
        <w:rPr>
          <w:rFonts w:ascii="Arial Narrow" w:hAnsi="Arial Narrow"/>
          <w:bCs/>
          <w:sz w:val="27"/>
          <w:szCs w:val="27"/>
        </w:rPr>
        <w:t xml:space="preserve">Por último, no se omite precisar que </w:t>
      </w:r>
      <w:r w:rsidR="00A602C8" w:rsidRPr="00DA2CF8">
        <w:rPr>
          <w:rFonts w:ascii="Arial Narrow" w:hAnsi="Arial Narrow"/>
          <w:sz w:val="27"/>
          <w:szCs w:val="27"/>
        </w:rPr>
        <w:t>a pesar de que la autoridad demandada no alegó la existencia de la sentencia dictada en el proceso</w:t>
      </w:r>
      <w:r w:rsidR="00A602C8" w:rsidRPr="00DA2CF8">
        <w:rPr>
          <w:rFonts w:ascii="Arial Narrow" w:hAnsi="Arial Narrow"/>
          <w:bCs/>
          <w:sz w:val="27"/>
          <w:szCs w:val="27"/>
        </w:rPr>
        <w:t xml:space="preserve"> administrativo </w:t>
      </w:r>
      <w:r w:rsidR="007212B4" w:rsidRPr="00DA2CF8">
        <w:rPr>
          <w:rFonts w:ascii="Arial Narrow" w:hAnsi="Arial Narrow"/>
          <w:bCs/>
          <w:sz w:val="27"/>
          <w:szCs w:val="27"/>
        </w:rPr>
        <w:lastRenderedPageBreak/>
        <w:t xml:space="preserve">expediente número </w:t>
      </w:r>
      <w:r w:rsidR="00A602C8" w:rsidRPr="00DA2CF8">
        <w:rPr>
          <w:rFonts w:ascii="Arial Narrow" w:hAnsi="Arial Narrow"/>
          <w:bCs/>
          <w:sz w:val="27"/>
          <w:szCs w:val="27"/>
        </w:rPr>
        <w:t xml:space="preserve">317/2013-JN, radicado ante este Juzgado, </w:t>
      </w:r>
      <w:r w:rsidRPr="00DA2CF8">
        <w:rPr>
          <w:rFonts w:ascii="Arial Narrow" w:hAnsi="Arial Narrow"/>
          <w:bCs/>
          <w:sz w:val="27"/>
          <w:szCs w:val="27"/>
        </w:rPr>
        <w:t>el</w:t>
      </w:r>
      <w:r w:rsidR="00F56835" w:rsidRPr="00DA2CF8">
        <w:rPr>
          <w:rFonts w:ascii="Arial Narrow" w:hAnsi="Arial Narrow"/>
          <w:bCs/>
          <w:sz w:val="27"/>
          <w:szCs w:val="27"/>
        </w:rPr>
        <w:t xml:space="preserve"> juzgador</w:t>
      </w:r>
      <w:r w:rsidRPr="00DA2CF8">
        <w:rPr>
          <w:rFonts w:ascii="Arial Narrow" w:hAnsi="Arial Narrow"/>
          <w:bCs/>
          <w:sz w:val="27"/>
          <w:szCs w:val="27"/>
        </w:rPr>
        <w:t xml:space="preserve"> </w:t>
      </w:r>
      <w:r w:rsidR="00A602C8" w:rsidRPr="00DA2CF8">
        <w:rPr>
          <w:rFonts w:ascii="Arial Narrow" w:hAnsi="Arial Narrow"/>
          <w:bCs/>
          <w:sz w:val="27"/>
          <w:szCs w:val="27"/>
        </w:rPr>
        <w:t xml:space="preserve">con las facultades que le concede el artículo 55 del aludido Código de Procedimiento y Justicia Administrativa, </w:t>
      </w:r>
      <w:r w:rsidRPr="00DA2CF8">
        <w:rPr>
          <w:rFonts w:ascii="Arial Narrow" w:hAnsi="Arial Narrow"/>
          <w:bCs/>
          <w:sz w:val="27"/>
          <w:szCs w:val="27"/>
        </w:rPr>
        <w:t xml:space="preserve">de oficio </w:t>
      </w:r>
      <w:r w:rsidR="00D71673" w:rsidRPr="00DA2CF8">
        <w:rPr>
          <w:rFonts w:ascii="Arial Narrow" w:hAnsi="Arial Narrow"/>
          <w:bCs/>
          <w:sz w:val="27"/>
          <w:szCs w:val="27"/>
        </w:rPr>
        <w:t>invoca como hecho</w:t>
      </w:r>
      <w:r w:rsidR="00AF1BA1" w:rsidRPr="00DA2CF8">
        <w:rPr>
          <w:rFonts w:ascii="Arial Narrow" w:hAnsi="Arial Narrow"/>
          <w:bCs/>
          <w:sz w:val="27"/>
          <w:szCs w:val="27"/>
        </w:rPr>
        <w:t xml:space="preserve"> notorio</w:t>
      </w:r>
      <w:r w:rsidR="003B681C" w:rsidRPr="00DA2CF8">
        <w:rPr>
          <w:rFonts w:ascii="Arial Narrow" w:hAnsi="Arial Narrow"/>
          <w:bCs/>
          <w:sz w:val="27"/>
          <w:szCs w:val="27"/>
        </w:rPr>
        <w:t xml:space="preserve"> </w:t>
      </w:r>
      <w:r w:rsidR="00AF1BA1" w:rsidRPr="00DA2CF8">
        <w:rPr>
          <w:rFonts w:ascii="Arial Narrow" w:hAnsi="Arial Narrow"/>
          <w:bCs/>
          <w:sz w:val="27"/>
          <w:szCs w:val="27"/>
        </w:rPr>
        <w:t xml:space="preserve">la </w:t>
      </w:r>
      <w:r w:rsidR="00A602C8" w:rsidRPr="00DA2CF8">
        <w:rPr>
          <w:rFonts w:ascii="Arial Narrow" w:hAnsi="Arial Narrow"/>
          <w:bCs/>
          <w:sz w:val="27"/>
          <w:szCs w:val="27"/>
        </w:rPr>
        <w:t xml:space="preserve">referida </w:t>
      </w:r>
      <w:r w:rsidR="00AF1BA1" w:rsidRPr="00DA2CF8">
        <w:rPr>
          <w:rFonts w:ascii="Arial Narrow" w:hAnsi="Arial Narrow"/>
          <w:bCs/>
          <w:sz w:val="27"/>
          <w:szCs w:val="27"/>
        </w:rPr>
        <w:t>sentencia</w:t>
      </w:r>
      <w:r w:rsidR="002F0EF6" w:rsidRPr="00DA2CF8">
        <w:rPr>
          <w:rFonts w:ascii="Arial Narrow" w:hAnsi="Arial Narrow"/>
          <w:bCs/>
          <w:sz w:val="27"/>
          <w:szCs w:val="27"/>
        </w:rPr>
        <w:t>,</w:t>
      </w:r>
      <w:r w:rsidR="00AF1BA1" w:rsidRPr="00DA2CF8">
        <w:rPr>
          <w:rFonts w:ascii="Arial Narrow" w:hAnsi="Arial Narrow"/>
          <w:bCs/>
          <w:sz w:val="27"/>
          <w:szCs w:val="27"/>
        </w:rPr>
        <w:t xml:space="preserve"> la</w:t>
      </w:r>
      <w:r w:rsidR="00D71673" w:rsidRPr="00DA2CF8">
        <w:rPr>
          <w:rFonts w:ascii="Arial Narrow" w:hAnsi="Arial Narrow"/>
          <w:bCs/>
          <w:sz w:val="27"/>
          <w:szCs w:val="27"/>
        </w:rPr>
        <w:t xml:space="preserve"> cual se tiene a la vista al momento </w:t>
      </w:r>
      <w:r w:rsidR="00A602C8" w:rsidRPr="00DA2CF8">
        <w:rPr>
          <w:rFonts w:ascii="Arial Narrow" w:hAnsi="Arial Narrow"/>
          <w:bCs/>
          <w:sz w:val="27"/>
          <w:szCs w:val="27"/>
        </w:rPr>
        <w:t>de resolver el presente asunto</w:t>
      </w:r>
      <w:r w:rsidR="00D71673" w:rsidRPr="00DA2CF8">
        <w:rPr>
          <w:rFonts w:ascii="Arial Narrow" w:hAnsi="Arial Narrow"/>
          <w:bCs/>
          <w:sz w:val="27"/>
          <w:szCs w:val="27"/>
        </w:rPr>
        <w:t xml:space="preserve"> y </w:t>
      </w:r>
      <w:r w:rsidR="00A602C8" w:rsidRPr="00DA2CF8">
        <w:rPr>
          <w:rFonts w:ascii="Arial Narrow" w:hAnsi="Arial Narrow"/>
          <w:bCs/>
          <w:sz w:val="27"/>
          <w:szCs w:val="27"/>
        </w:rPr>
        <w:t>procedió a su análisis advirtiendo y destacando los aspectos</w:t>
      </w:r>
      <w:r w:rsidR="007212B4" w:rsidRPr="00DA2CF8">
        <w:rPr>
          <w:rFonts w:ascii="Arial Narrow" w:hAnsi="Arial Narrow"/>
          <w:bCs/>
          <w:sz w:val="27"/>
          <w:szCs w:val="27"/>
        </w:rPr>
        <w:t xml:space="preserve"> indicados en supralíneas, que le permitieron configurar </w:t>
      </w:r>
      <w:r w:rsidR="007212B4" w:rsidRPr="00DA2CF8">
        <w:rPr>
          <w:rFonts w:ascii="Arial Narrow" w:hAnsi="Arial Narrow" w:cs="Arial"/>
          <w:sz w:val="27"/>
          <w:szCs w:val="27"/>
        </w:rPr>
        <w:t xml:space="preserve">la causal de improcedencia contemplada en la fracción III del artículo 261, al </w:t>
      </w:r>
      <w:r w:rsidR="007212B4" w:rsidRPr="00DA2CF8">
        <w:rPr>
          <w:rFonts w:ascii="Arial Narrow" w:hAnsi="Arial Narrow"/>
          <w:bCs/>
          <w:sz w:val="27"/>
          <w:szCs w:val="27"/>
        </w:rPr>
        <w:t xml:space="preserve">determinar </w:t>
      </w:r>
      <w:r w:rsidR="007212B4" w:rsidRPr="00DA2CF8">
        <w:rPr>
          <w:rFonts w:ascii="Arial Narrow" w:hAnsi="Arial Narrow" w:cs="Arial"/>
          <w:sz w:val="27"/>
          <w:szCs w:val="27"/>
        </w:rPr>
        <w:t>que el acto impugnado en este juicio fue materia de la sentencia pronunciada por éste Juzgado Administrativo,</w:t>
      </w:r>
      <w:r w:rsidR="007212B4" w:rsidRPr="00DA2CF8">
        <w:rPr>
          <w:rFonts w:ascii="Arial Narrow" w:hAnsi="Arial Narrow"/>
          <w:bCs/>
          <w:sz w:val="27"/>
          <w:szCs w:val="27"/>
        </w:rPr>
        <w:t xml:space="preserve"> </w:t>
      </w:r>
      <w:r w:rsidR="002F0EF6" w:rsidRPr="00DA2CF8">
        <w:rPr>
          <w:rFonts w:ascii="Arial Narrow" w:hAnsi="Arial Narrow"/>
          <w:bCs/>
          <w:sz w:val="27"/>
          <w:szCs w:val="27"/>
        </w:rPr>
        <w:t xml:space="preserve">en el </w:t>
      </w:r>
      <w:r w:rsidR="007212B4" w:rsidRPr="00DA2CF8">
        <w:rPr>
          <w:rFonts w:ascii="Arial Narrow" w:hAnsi="Arial Narrow"/>
          <w:bCs/>
          <w:sz w:val="27"/>
          <w:szCs w:val="27"/>
        </w:rPr>
        <w:t xml:space="preserve">expediente número 317/2013-JN, </w:t>
      </w:r>
      <w:r w:rsidR="007212B4" w:rsidRPr="00DA2CF8">
        <w:rPr>
          <w:rFonts w:ascii="Arial Narrow" w:hAnsi="Arial Narrow" w:cs="Arial"/>
          <w:sz w:val="27"/>
          <w:szCs w:val="27"/>
        </w:rPr>
        <w:t>por consiguiente, de acuerdo a señalado por la fracción II del artículo 262 del propio</w:t>
      </w:r>
      <w:r w:rsidR="007212B4" w:rsidRPr="00DA2CF8">
        <w:rPr>
          <w:rFonts w:ascii="Arial Narrow" w:hAnsi="Arial Narrow"/>
          <w:bCs/>
          <w:sz w:val="27"/>
          <w:szCs w:val="27"/>
        </w:rPr>
        <w:t xml:space="preserve"> Código de Procedimiento y Justicia Administrativa, resulta procedente el</w:t>
      </w:r>
      <w:r w:rsidR="007212B4" w:rsidRPr="00DA2CF8">
        <w:rPr>
          <w:rFonts w:ascii="Arial Narrow" w:hAnsi="Arial Narrow" w:cs="Arial"/>
          <w:sz w:val="27"/>
          <w:szCs w:val="27"/>
        </w:rPr>
        <w:t xml:space="preserve"> sobreseimiento del presente proceso. . . . . . . . . . . . .  . . . . . . . . . . . . . </w:t>
      </w:r>
    </w:p>
    <w:p w:rsidR="00516322" w:rsidRPr="00DA2CF8" w:rsidRDefault="00516322" w:rsidP="00723397">
      <w:pPr>
        <w:spacing w:line="276" w:lineRule="auto"/>
        <w:jc w:val="both"/>
        <w:rPr>
          <w:rFonts w:ascii="Arial Narrow" w:hAnsi="Arial Narrow" w:cs="Arial"/>
          <w:sz w:val="27"/>
          <w:szCs w:val="27"/>
        </w:rPr>
      </w:pPr>
    </w:p>
    <w:p w:rsidR="00516322" w:rsidRPr="00DA2CF8" w:rsidRDefault="00516322" w:rsidP="00516322">
      <w:pPr>
        <w:spacing w:line="360" w:lineRule="auto"/>
        <w:ind w:firstLine="708"/>
        <w:jc w:val="both"/>
        <w:rPr>
          <w:rFonts w:ascii="Arial Narrow" w:hAnsi="Arial Narrow" w:cs="Arial"/>
          <w:sz w:val="27"/>
          <w:szCs w:val="27"/>
        </w:rPr>
      </w:pPr>
      <w:r w:rsidRPr="00DA2CF8">
        <w:rPr>
          <w:rFonts w:ascii="Arial Narrow" w:hAnsi="Arial Narrow" w:cs="Arial"/>
          <w:sz w:val="27"/>
          <w:szCs w:val="27"/>
        </w:rPr>
        <w:t xml:space="preserve">Por lo expuesto y además con fundamento en los artículos </w:t>
      </w:r>
      <w:r w:rsidRPr="00DA2CF8">
        <w:rPr>
          <w:rFonts w:ascii="Arial Narrow" w:hAnsi="Arial Narrow" w:cs="Arial"/>
          <w:bCs/>
          <w:sz w:val="27"/>
          <w:szCs w:val="27"/>
        </w:rPr>
        <w:t>243</w:t>
      </w:r>
      <w:r w:rsidR="00E340B1" w:rsidRPr="00DA2CF8">
        <w:rPr>
          <w:rFonts w:ascii="Arial Narrow" w:hAnsi="Arial Narrow" w:cs="Arial"/>
          <w:bCs/>
          <w:sz w:val="27"/>
          <w:szCs w:val="27"/>
        </w:rPr>
        <w:t xml:space="preserve"> </w:t>
      </w:r>
      <w:r w:rsidRPr="00DA2CF8">
        <w:rPr>
          <w:rFonts w:ascii="Arial Narrow" w:hAnsi="Arial Narrow"/>
          <w:sz w:val="27"/>
          <w:szCs w:val="27"/>
        </w:rPr>
        <w:t>párrafo  segundo y 244</w:t>
      </w:r>
      <w:r w:rsidRPr="00DA2CF8">
        <w:rPr>
          <w:rFonts w:ascii="Arial Narrow" w:hAnsi="Arial Narrow" w:cs="Arial"/>
          <w:sz w:val="27"/>
          <w:szCs w:val="27"/>
        </w:rPr>
        <w:t xml:space="preserve"> de la Ley Orgánica Municipal para el Estado de Guanajuato; 1 </w:t>
      </w:r>
      <w:r w:rsidR="007212B4" w:rsidRPr="00DA2CF8">
        <w:rPr>
          <w:rFonts w:ascii="Arial Narrow" w:hAnsi="Arial Narrow" w:cs="Arial"/>
          <w:sz w:val="27"/>
          <w:szCs w:val="27"/>
        </w:rPr>
        <w:t>fracción II, 3 párrafo segundo,</w:t>
      </w:r>
      <w:r w:rsidR="00410883" w:rsidRPr="00DA2CF8">
        <w:rPr>
          <w:rFonts w:ascii="Arial Narrow" w:hAnsi="Arial Narrow" w:cs="Arial"/>
          <w:sz w:val="27"/>
          <w:szCs w:val="27"/>
        </w:rPr>
        <w:t xml:space="preserve"> </w:t>
      </w:r>
      <w:r w:rsidR="007212B4" w:rsidRPr="00DA2CF8">
        <w:rPr>
          <w:rFonts w:ascii="Arial Narrow" w:hAnsi="Arial Narrow" w:cs="Arial"/>
          <w:sz w:val="27"/>
          <w:szCs w:val="27"/>
        </w:rPr>
        <w:t xml:space="preserve">261 fracción III, 262, fracción </w:t>
      </w:r>
      <w:r w:rsidR="00E340B1" w:rsidRPr="00DA2CF8">
        <w:rPr>
          <w:rFonts w:ascii="Arial Narrow" w:hAnsi="Arial Narrow" w:cs="Arial"/>
          <w:sz w:val="27"/>
          <w:szCs w:val="27"/>
        </w:rPr>
        <w:t>I</w:t>
      </w:r>
      <w:r w:rsidR="00410883" w:rsidRPr="00DA2CF8">
        <w:rPr>
          <w:rFonts w:ascii="Arial Narrow" w:hAnsi="Arial Narrow" w:cs="Arial"/>
          <w:sz w:val="27"/>
          <w:szCs w:val="27"/>
        </w:rPr>
        <w:t xml:space="preserve">I, </w:t>
      </w:r>
      <w:r w:rsidR="007212B4" w:rsidRPr="00DA2CF8">
        <w:rPr>
          <w:rFonts w:ascii="Arial Narrow" w:hAnsi="Arial Narrow" w:cs="Arial"/>
          <w:sz w:val="27"/>
          <w:szCs w:val="27"/>
        </w:rPr>
        <w:t>287, 298, 299</w:t>
      </w:r>
      <w:r w:rsidRPr="00DA2CF8">
        <w:rPr>
          <w:rFonts w:ascii="Arial Narrow" w:hAnsi="Arial Narrow" w:cs="Arial"/>
          <w:sz w:val="27"/>
          <w:szCs w:val="27"/>
        </w:rPr>
        <w:t xml:space="preserve"> del Código de Procedimiento y Justicia Administrativa para el Estado y los Municipios de Guanajuato se </w:t>
      </w:r>
      <w:r w:rsidRPr="00DA2CF8">
        <w:rPr>
          <w:rFonts w:ascii="Arial Narrow" w:hAnsi="Arial Narrow" w:cs="Arial"/>
          <w:b/>
          <w:sz w:val="27"/>
          <w:szCs w:val="27"/>
        </w:rPr>
        <w:t xml:space="preserve">RESUELVE: </w:t>
      </w:r>
      <w:r w:rsidRPr="00DA2CF8">
        <w:rPr>
          <w:rFonts w:ascii="Arial Narrow" w:hAnsi="Arial Narrow" w:cs="Arial"/>
          <w:sz w:val="27"/>
          <w:szCs w:val="27"/>
        </w:rPr>
        <w:t xml:space="preserve">. . . . . . . . . . . . . . . . . . . . . . . . . . . . . </w:t>
      </w:r>
      <w:r w:rsidR="007212B4" w:rsidRPr="00DA2CF8">
        <w:rPr>
          <w:rFonts w:ascii="Arial Narrow" w:hAnsi="Arial Narrow" w:cs="Arial"/>
          <w:sz w:val="27"/>
          <w:szCs w:val="27"/>
        </w:rPr>
        <w:t xml:space="preserve">. . . . . . . . . . . . . </w:t>
      </w:r>
    </w:p>
    <w:p w:rsidR="00516322" w:rsidRPr="00DA2CF8" w:rsidRDefault="00516322" w:rsidP="00723397">
      <w:pPr>
        <w:spacing w:line="276" w:lineRule="auto"/>
        <w:jc w:val="both"/>
        <w:rPr>
          <w:rFonts w:ascii="Arial Narrow" w:hAnsi="Arial Narrow" w:cs="Arial"/>
          <w:sz w:val="27"/>
          <w:szCs w:val="27"/>
        </w:rPr>
      </w:pPr>
    </w:p>
    <w:p w:rsidR="00410883" w:rsidRPr="00DA2CF8" w:rsidRDefault="00516322" w:rsidP="00516322">
      <w:pPr>
        <w:spacing w:line="360" w:lineRule="auto"/>
        <w:ind w:firstLine="708"/>
        <w:jc w:val="both"/>
        <w:rPr>
          <w:rFonts w:ascii="Arial Narrow" w:hAnsi="Arial Narrow" w:cs="Arial"/>
          <w:sz w:val="27"/>
          <w:szCs w:val="27"/>
        </w:rPr>
      </w:pPr>
      <w:r w:rsidRPr="00DA2CF8">
        <w:rPr>
          <w:rFonts w:ascii="Arial Narrow" w:hAnsi="Arial Narrow"/>
          <w:b/>
          <w:sz w:val="27"/>
          <w:szCs w:val="27"/>
        </w:rPr>
        <w:t>SEGUNDO</w:t>
      </w:r>
      <w:r w:rsidRPr="00DA2CF8">
        <w:rPr>
          <w:rFonts w:ascii="Arial Narrow" w:hAnsi="Arial Narrow" w:cs="Arial"/>
          <w:b/>
          <w:sz w:val="27"/>
          <w:szCs w:val="27"/>
        </w:rPr>
        <w:t xml:space="preserve">.- </w:t>
      </w:r>
      <w:r w:rsidRPr="00DA2CF8">
        <w:rPr>
          <w:rFonts w:ascii="Arial Narrow" w:hAnsi="Arial Narrow" w:cs="Arial"/>
          <w:sz w:val="27"/>
          <w:szCs w:val="27"/>
        </w:rPr>
        <w:t xml:space="preserve">Se </w:t>
      </w:r>
      <w:r w:rsidR="00410883" w:rsidRPr="00DA2CF8">
        <w:rPr>
          <w:rFonts w:ascii="Arial Narrow" w:hAnsi="Arial Narrow" w:cs="Arial"/>
          <w:b/>
          <w:sz w:val="27"/>
          <w:szCs w:val="27"/>
        </w:rPr>
        <w:t xml:space="preserve">SOBRESEE </w:t>
      </w:r>
      <w:r w:rsidR="00410883" w:rsidRPr="00DA2CF8">
        <w:rPr>
          <w:rFonts w:ascii="Arial Narrow" w:hAnsi="Arial Narrow" w:cs="Arial"/>
          <w:sz w:val="27"/>
          <w:szCs w:val="27"/>
        </w:rPr>
        <w:t>el presente proceso administrativo</w:t>
      </w:r>
      <w:r w:rsidR="004575B4" w:rsidRPr="00DA2CF8">
        <w:rPr>
          <w:rFonts w:ascii="Arial Narrow" w:hAnsi="Arial Narrow" w:cs="Arial"/>
          <w:sz w:val="27"/>
          <w:szCs w:val="27"/>
        </w:rPr>
        <w:t>,</w:t>
      </w:r>
      <w:r w:rsidR="00410883" w:rsidRPr="00DA2CF8">
        <w:rPr>
          <w:rFonts w:ascii="Arial Narrow" w:hAnsi="Arial Narrow" w:cs="Arial"/>
          <w:sz w:val="27"/>
          <w:szCs w:val="27"/>
        </w:rPr>
        <w:t xml:space="preserve"> por la</w:t>
      </w:r>
      <w:r w:rsidR="004575B4" w:rsidRPr="00DA2CF8">
        <w:rPr>
          <w:rFonts w:ascii="Arial Narrow" w:hAnsi="Arial Narrow" w:cs="Arial"/>
          <w:sz w:val="27"/>
          <w:szCs w:val="27"/>
        </w:rPr>
        <w:t xml:space="preserve">s </w:t>
      </w:r>
      <w:r w:rsidR="00410883" w:rsidRPr="00DA2CF8">
        <w:rPr>
          <w:rFonts w:ascii="Arial Narrow" w:hAnsi="Arial Narrow" w:cs="Arial"/>
          <w:sz w:val="27"/>
          <w:szCs w:val="27"/>
        </w:rPr>
        <w:t xml:space="preserve"> razones lógicas y jurídicas expuestas en el </w:t>
      </w:r>
      <w:r w:rsidR="007212B4" w:rsidRPr="00DA2CF8">
        <w:rPr>
          <w:rFonts w:ascii="Arial Narrow" w:hAnsi="Arial Narrow" w:cs="Arial"/>
          <w:sz w:val="27"/>
          <w:szCs w:val="27"/>
        </w:rPr>
        <w:t>segundo c</w:t>
      </w:r>
      <w:r w:rsidR="00410883" w:rsidRPr="00DA2CF8">
        <w:rPr>
          <w:rFonts w:ascii="Arial Narrow" w:hAnsi="Arial Narrow" w:cs="Arial"/>
          <w:sz w:val="27"/>
          <w:szCs w:val="27"/>
        </w:rPr>
        <w:t xml:space="preserve">onsiderando de esta sentencia. . </w:t>
      </w:r>
      <w:r w:rsidR="007212B4" w:rsidRPr="00DA2CF8">
        <w:rPr>
          <w:rFonts w:ascii="Arial Narrow" w:hAnsi="Arial Narrow"/>
          <w:sz w:val="27"/>
          <w:szCs w:val="27"/>
        </w:rPr>
        <w:t xml:space="preserve">. . . . . . . . . . . . . . . . . . . . . . . . . . . . . . . . . . . . . . . . . . . . . . . . . . . . . . . . . </w:t>
      </w:r>
    </w:p>
    <w:p w:rsidR="00516322" w:rsidRPr="00DA2CF8" w:rsidRDefault="00516322" w:rsidP="004E3354">
      <w:pPr>
        <w:spacing w:line="276" w:lineRule="auto"/>
        <w:jc w:val="both"/>
        <w:rPr>
          <w:rFonts w:ascii="Arial Narrow" w:hAnsi="Arial Narrow" w:cs="Arial"/>
          <w:sz w:val="27"/>
          <w:szCs w:val="27"/>
        </w:rPr>
      </w:pPr>
    </w:p>
    <w:p w:rsidR="004575B4" w:rsidRPr="00DA2CF8" w:rsidRDefault="00516322" w:rsidP="004567AC">
      <w:pPr>
        <w:spacing w:line="360" w:lineRule="auto"/>
        <w:ind w:firstLine="708"/>
        <w:jc w:val="both"/>
        <w:rPr>
          <w:rFonts w:ascii="Arial Narrow" w:hAnsi="Arial Narrow" w:cs="Arial"/>
          <w:b/>
          <w:sz w:val="27"/>
          <w:szCs w:val="27"/>
        </w:rPr>
      </w:pPr>
      <w:r w:rsidRPr="00DA2CF8">
        <w:rPr>
          <w:rFonts w:ascii="Arial Narrow" w:hAnsi="Arial Narrow" w:cs="Arial"/>
          <w:sz w:val="27"/>
          <w:szCs w:val="27"/>
        </w:rPr>
        <w:t xml:space="preserve">Así lo resolvió y firma, </w:t>
      </w:r>
      <w:r w:rsidR="00DA2CF8" w:rsidRPr="00DA2CF8">
        <w:rPr>
          <w:rFonts w:ascii="Arial Narrow" w:hAnsi="Arial Narrow" w:cs="Arial"/>
          <w:sz w:val="27"/>
          <w:szCs w:val="27"/>
        </w:rPr>
        <w:t>…</w:t>
      </w:r>
      <w:r w:rsidRPr="00DA2CF8">
        <w:rPr>
          <w:rFonts w:ascii="Arial Narrow" w:hAnsi="Arial Narrow" w:cs="Arial"/>
          <w:sz w:val="27"/>
          <w:szCs w:val="27"/>
        </w:rPr>
        <w:t xml:space="preserve"> el </w:t>
      </w:r>
      <w:r w:rsidRPr="00DA2CF8">
        <w:rPr>
          <w:rFonts w:ascii="Arial Narrow" w:hAnsi="Arial Narrow" w:cs="Arial"/>
          <w:b/>
          <w:sz w:val="27"/>
          <w:szCs w:val="27"/>
        </w:rPr>
        <w:t xml:space="preserve">LICENCIADO ELIVERIO GARCÍA MONZÓN, </w:t>
      </w:r>
      <w:r w:rsidRPr="00DA2CF8">
        <w:rPr>
          <w:rFonts w:ascii="Arial Narrow" w:hAnsi="Arial Narrow" w:cs="Arial"/>
          <w:sz w:val="27"/>
          <w:szCs w:val="27"/>
        </w:rPr>
        <w:t xml:space="preserve">Juez Primero Administrativo Municipal de León, Guanajuato, quien actúa asistido en forma legal con la </w:t>
      </w:r>
      <w:r w:rsidRPr="00DA2CF8">
        <w:rPr>
          <w:rFonts w:ascii="Arial Narrow" w:hAnsi="Arial Narrow" w:cs="Arial"/>
          <w:b/>
          <w:sz w:val="27"/>
          <w:szCs w:val="27"/>
        </w:rPr>
        <w:t>LICENCIADA MA. TERESA ALFÉREZ RODRÍGUEZ,</w:t>
      </w:r>
      <w:r w:rsidRPr="00DA2CF8">
        <w:rPr>
          <w:rFonts w:ascii="Arial Narrow" w:hAnsi="Arial Narrow" w:cs="Arial"/>
          <w:sz w:val="27"/>
          <w:szCs w:val="27"/>
        </w:rPr>
        <w:t xml:space="preserve"> Secretaria de Estudio y Cuenta</w:t>
      </w:r>
      <w:r w:rsidRPr="00DA2CF8">
        <w:rPr>
          <w:rFonts w:ascii="Arial Narrow" w:hAnsi="Arial Narrow" w:cs="Arial"/>
          <w:b/>
          <w:sz w:val="27"/>
          <w:szCs w:val="27"/>
        </w:rPr>
        <w:t>.- que da fe</w:t>
      </w:r>
      <w:r w:rsidRPr="00DA2CF8">
        <w:rPr>
          <w:rFonts w:ascii="Arial Narrow" w:hAnsi="Arial Narrow" w:cs="Arial"/>
          <w:sz w:val="27"/>
          <w:szCs w:val="27"/>
        </w:rPr>
        <w:t>. . . . . .</w:t>
      </w:r>
      <w:r w:rsidR="007212B4" w:rsidRPr="00DA2CF8">
        <w:rPr>
          <w:rFonts w:ascii="Arial Narrow" w:hAnsi="Arial Narrow" w:cs="Arial"/>
          <w:sz w:val="27"/>
          <w:szCs w:val="27"/>
        </w:rPr>
        <w:t xml:space="preserve"> . . . . .  . . . . . . . . . .</w:t>
      </w:r>
      <w:r w:rsidR="00DA2CF8" w:rsidRPr="00DA2CF8">
        <w:rPr>
          <w:rFonts w:ascii="Arial Narrow" w:hAnsi="Arial Narrow"/>
          <w:sz w:val="27"/>
          <w:szCs w:val="27"/>
        </w:rPr>
        <w:t xml:space="preserve"> </w:t>
      </w:r>
      <w:r w:rsidR="00DA2CF8" w:rsidRPr="00DA2CF8">
        <w:rPr>
          <w:rFonts w:ascii="Arial Narrow" w:hAnsi="Arial Narrow"/>
          <w:sz w:val="27"/>
          <w:szCs w:val="27"/>
        </w:rPr>
        <w:t>. . . . . . .</w:t>
      </w:r>
      <w:r w:rsidR="00DA2CF8" w:rsidRPr="00DA2CF8">
        <w:rPr>
          <w:rFonts w:ascii="Arial Narrow" w:hAnsi="Arial Narrow"/>
          <w:sz w:val="27"/>
          <w:szCs w:val="27"/>
        </w:rPr>
        <w:t xml:space="preserve"> </w:t>
      </w:r>
      <w:r w:rsidR="00DA2CF8" w:rsidRPr="00DA2CF8">
        <w:rPr>
          <w:rFonts w:ascii="Arial Narrow" w:hAnsi="Arial Narrow"/>
          <w:sz w:val="27"/>
          <w:szCs w:val="27"/>
        </w:rPr>
        <w:t>. . . . . . .</w:t>
      </w:r>
      <w:r w:rsidR="00DA2CF8" w:rsidRPr="00DA2CF8">
        <w:rPr>
          <w:rFonts w:ascii="Arial Narrow" w:hAnsi="Arial Narrow"/>
          <w:sz w:val="27"/>
          <w:szCs w:val="27"/>
        </w:rPr>
        <w:t xml:space="preserve"> </w:t>
      </w:r>
      <w:r w:rsidR="00DA2CF8" w:rsidRPr="00DA2CF8">
        <w:rPr>
          <w:rFonts w:ascii="Arial Narrow" w:hAnsi="Arial Narrow"/>
          <w:sz w:val="27"/>
          <w:szCs w:val="27"/>
        </w:rPr>
        <w:t xml:space="preserve">. . . . . . </w:t>
      </w:r>
      <w:bookmarkEnd w:id="0"/>
    </w:p>
    <w:sectPr w:rsidR="004575B4" w:rsidRPr="00DA2CF8" w:rsidSect="00FB1612">
      <w:headerReference w:type="even" r:id="rId7"/>
      <w:headerReference w:type="default" r:id="rId8"/>
      <w:pgSz w:w="12242" w:h="20163" w:code="5"/>
      <w:pgMar w:top="3119" w:right="1701" w:bottom="2342" w:left="2268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64C" w:rsidRDefault="00B3064C">
      <w:r>
        <w:separator/>
      </w:r>
    </w:p>
  </w:endnote>
  <w:endnote w:type="continuationSeparator" w:id="0">
    <w:p w:rsidR="00B3064C" w:rsidRDefault="00B30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64C" w:rsidRDefault="00B3064C">
      <w:r>
        <w:separator/>
      </w:r>
    </w:p>
  </w:footnote>
  <w:footnote w:type="continuationSeparator" w:id="0">
    <w:p w:rsidR="00B3064C" w:rsidRDefault="00B30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45" w:rsidRDefault="006E5145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E5145" w:rsidRDefault="006E514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145" w:rsidRDefault="006E5145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A2CF8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6E5145" w:rsidRDefault="006E514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74"/>
    <w:multiLevelType w:val="singleLevel"/>
    <w:tmpl w:val="00000074"/>
    <w:name w:val="WW8Num115"/>
    <w:lvl w:ilvl="0">
      <w:start w:val="1"/>
      <w:numFmt w:val="upperRoman"/>
      <w:lvlText w:val="%1."/>
      <w:lvlJc w:val="left"/>
      <w:pPr>
        <w:tabs>
          <w:tab w:val="num" w:pos="1021"/>
        </w:tabs>
        <w:ind w:left="1021" w:hanging="737"/>
      </w:pPr>
      <w:rPr>
        <w:rFonts w:ascii="Arial" w:hAnsi="Arial" w:cs="Times New Roman"/>
        <w:b w:val="0"/>
        <w:bCs/>
        <w:i w:val="0"/>
        <w:kern w:val="1"/>
        <w:sz w:val="24"/>
        <w:szCs w:val="24"/>
      </w:rPr>
    </w:lvl>
  </w:abstractNum>
  <w:abstractNum w:abstractNumId="1" w15:restartNumberingAfterBreak="0">
    <w:nsid w:val="164E68A8"/>
    <w:multiLevelType w:val="hybridMultilevel"/>
    <w:tmpl w:val="28EE9BE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B313C"/>
    <w:multiLevelType w:val="hybridMultilevel"/>
    <w:tmpl w:val="F96ADF0E"/>
    <w:lvl w:ilvl="0" w:tplc="0FF46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01BEC"/>
    <w:multiLevelType w:val="hybridMultilevel"/>
    <w:tmpl w:val="FF16B878"/>
    <w:lvl w:ilvl="0" w:tplc="4F40BAF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8687A56"/>
    <w:multiLevelType w:val="hybridMultilevel"/>
    <w:tmpl w:val="2C58A49C"/>
    <w:lvl w:ilvl="0" w:tplc="E5FCB1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doNotDisplayPageBoundaries/>
  <w:mirrorMargi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91D"/>
    <w:rsid w:val="0000253D"/>
    <w:rsid w:val="00002C7A"/>
    <w:rsid w:val="0000525B"/>
    <w:rsid w:val="0000618A"/>
    <w:rsid w:val="00016A78"/>
    <w:rsid w:val="00016BBA"/>
    <w:rsid w:val="00022138"/>
    <w:rsid w:val="00023230"/>
    <w:rsid w:val="0002574E"/>
    <w:rsid w:val="00034DE8"/>
    <w:rsid w:val="00036026"/>
    <w:rsid w:val="0004089D"/>
    <w:rsid w:val="00040E6C"/>
    <w:rsid w:val="000431C4"/>
    <w:rsid w:val="00043A7E"/>
    <w:rsid w:val="00045CA1"/>
    <w:rsid w:val="0005000E"/>
    <w:rsid w:val="00051FDA"/>
    <w:rsid w:val="0005382C"/>
    <w:rsid w:val="0005583F"/>
    <w:rsid w:val="00056844"/>
    <w:rsid w:val="00057DCA"/>
    <w:rsid w:val="00060450"/>
    <w:rsid w:val="000611FB"/>
    <w:rsid w:val="00062693"/>
    <w:rsid w:val="00064107"/>
    <w:rsid w:val="00066E4A"/>
    <w:rsid w:val="0007056E"/>
    <w:rsid w:val="00070962"/>
    <w:rsid w:val="00074C57"/>
    <w:rsid w:val="00077226"/>
    <w:rsid w:val="00080261"/>
    <w:rsid w:val="000817AC"/>
    <w:rsid w:val="0008388C"/>
    <w:rsid w:val="00085131"/>
    <w:rsid w:val="0008624B"/>
    <w:rsid w:val="00091474"/>
    <w:rsid w:val="0009244C"/>
    <w:rsid w:val="00093DE6"/>
    <w:rsid w:val="00095560"/>
    <w:rsid w:val="00095EB1"/>
    <w:rsid w:val="000A1435"/>
    <w:rsid w:val="000B2294"/>
    <w:rsid w:val="000B4FE0"/>
    <w:rsid w:val="000B5E93"/>
    <w:rsid w:val="000B7136"/>
    <w:rsid w:val="000C11D2"/>
    <w:rsid w:val="000C3EEC"/>
    <w:rsid w:val="000C60F0"/>
    <w:rsid w:val="000D178F"/>
    <w:rsid w:val="000D1884"/>
    <w:rsid w:val="000D7DA9"/>
    <w:rsid w:val="000E0527"/>
    <w:rsid w:val="000E07DF"/>
    <w:rsid w:val="000E0A83"/>
    <w:rsid w:val="000E1B55"/>
    <w:rsid w:val="000E32A7"/>
    <w:rsid w:val="0010247C"/>
    <w:rsid w:val="00104EC0"/>
    <w:rsid w:val="00105023"/>
    <w:rsid w:val="001058F9"/>
    <w:rsid w:val="00105F28"/>
    <w:rsid w:val="00110464"/>
    <w:rsid w:val="00113015"/>
    <w:rsid w:val="00115A3C"/>
    <w:rsid w:val="001168BD"/>
    <w:rsid w:val="001176B9"/>
    <w:rsid w:val="00122A7B"/>
    <w:rsid w:val="00124579"/>
    <w:rsid w:val="0012547F"/>
    <w:rsid w:val="00132F26"/>
    <w:rsid w:val="0013712A"/>
    <w:rsid w:val="00140086"/>
    <w:rsid w:val="0014261B"/>
    <w:rsid w:val="001444BF"/>
    <w:rsid w:val="00145449"/>
    <w:rsid w:val="00146B4F"/>
    <w:rsid w:val="00147689"/>
    <w:rsid w:val="00156972"/>
    <w:rsid w:val="00156A1A"/>
    <w:rsid w:val="00161907"/>
    <w:rsid w:val="0016391F"/>
    <w:rsid w:val="001704ED"/>
    <w:rsid w:val="00172F30"/>
    <w:rsid w:val="00173346"/>
    <w:rsid w:val="00175872"/>
    <w:rsid w:val="0017683F"/>
    <w:rsid w:val="00177BDB"/>
    <w:rsid w:val="001809A0"/>
    <w:rsid w:val="00180ED6"/>
    <w:rsid w:val="00186179"/>
    <w:rsid w:val="0018752A"/>
    <w:rsid w:val="00190AED"/>
    <w:rsid w:val="00191D39"/>
    <w:rsid w:val="00192C47"/>
    <w:rsid w:val="001934B6"/>
    <w:rsid w:val="001947AA"/>
    <w:rsid w:val="00196243"/>
    <w:rsid w:val="001A0CEA"/>
    <w:rsid w:val="001A1A87"/>
    <w:rsid w:val="001A1B1E"/>
    <w:rsid w:val="001A44A4"/>
    <w:rsid w:val="001A5E72"/>
    <w:rsid w:val="001A5EAA"/>
    <w:rsid w:val="001B3CCD"/>
    <w:rsid w:val="001C53FE"/>
    <w:rsid w:val="001C6362"/>
    <w:rsid w:val="001D094E"/>
    <w:rsid w:val="001D3099"/>
    <w:rsid w:val="001D448D"/>
    <w:rsid w:val="001E144C"/>
    <w:rsid w:val="001E1CED"/>
    <w:rsid w:val="001E54FB"/>
    <w:rsid w:val="001E6703"/>
    <w:rsid w:val="002002DE"/>
    <w:rsid w:val="002071E6"/>
    <w:rsid w:val="00207C6D"/>
    <w:rsid w:val="00213D8C"/>
    <w:rsid w:val="00215CCD"/>
    <w:rsid w:val="002178A5"/>
    <w:rsid w:val="00220C05"/>
    <w:rsid w:val="002258D6"/>
    <w:rsid w:val="00225E16"/>
    <w:rsid w:val="00226139"/>
    <w:rsid w:val="00231569"/>
    <w:rsid w:val="00236580"/>
    <w:rsid w:val="0023685F"/>
    <w:rsid w:val="00237F3C"/>
    <w:rsid w:val="002443BE"/>
    <w:rsid w:val="00252AE9"/>
    <w:rsid w:val="00261DCF"/>
    <w:rsid w:val="00265959"/>
    <w:rsid w:val="00266C15"/>
    <w:rsid w:val="002724F7"/>
    <w:rsid w:val="0027252F"/>
    <w:rsid w:val="00273271"/>
    <w:rsid w:val="00275603"/>
    <w:rsid w:val="00277E6D"/>
    <w:rsid w:val="002803AF"/>
    <w:rsid w:val="0028345D"/>
    <w:rsid w:val="0028404E"/>
    <w:rsid w:val="00286C50"/>
    <w:rsid w:val="00286CDC"/>
    <w:rsid w:val="002909A6"/>
    <w:rsid w:val="002919E4"/>
    <w:rsid w:val="002935C8"/>
    <w:rsid w:val="00297C3B"/>
    <w:rsid w:val="002A162A"/>
    <w:rsid w:val="002B00DE"/>
    <w:rsid w:val="002C17AF"/>
    <w:rsid w:val="002C3652"/>
    <w:rsid w:val="002C4354"/>
    <w:rsid w:val="002C4B32"/>
    <w:rsid w:val="002D55AB"/>
    <w:rsid w:val="002E1EE5"/>
    <w:rsid w:val="002E3A4D"/>
    <w:rsid w:val="002E3B85"/>
    <w:rsid w:val="002E71E3"/>
    <w:rsid w:val="002F0EF6"/>
    <w:rsid w:val="002F1DA6"/>
    <w:rsid w:val="002F4658"/>
    <w:rsid w:val="00300985"/>
    <w:rsid w:val="00305B57"/>
    <w:rsid w:val="00311B72"/>
    <w:rsid w:val="00313D65"/>
    <w:rsid w:val="00313F28"/>
    <w:rsid w:val="0031425B"/>
    <w:rsid w:val="003169C2"/>
    <w:rsid w:val="0032476C"/>
    <w:rsid w:val="00325D7D"/>
    <w:rsid w:val="003322A9"/>
    <w:rsid w:val="00332E77"/>
    <w:rsid w:val="003439F0"/>
    <w:rsid w:val="003443DD"/>
    <w:rsid w:val="0034499B"/>
    <w:rsid w:val="00350178"/>
    <w:rsid w:val="003610DA"/>
    <w:rsid w:val="00363AFC"/>
    <w:rsid w:val="0037198A"/>
    <w:rsid w:val="00372A10"/>
    <w:rsid w:val="003757CA"/>
    <w:rsid w:val="00376C39"/>
    <w:rsid w:val="00384189"/>
    <w:rsid w:val="003847E5"/>
    <w:rsid w:val="0038514F"/>
    <w:rsid w:val="00386F65"/>
    <w:rsid w:val="00390635"/>
    <w:rsid w:val="00390B77"/>
    <w:rsid w:val="00390C21"/>
    <w:rsid w:val="00393D6F"/>
    <w:rsid w:val="00395D7B"/>
    <w:rsid w:val="0039648A"/>
    <w:rsid w:val="003A1C9E"/>
    <w:rsid w:val="003A2627"/>
    <w:rsid w:val="003B2DCD"/>
    <w:rsid w:val="003B681C"/>
    <w:rsid w:val="003B7A53"/>
    <w:rsid w:val="003C3C42"/>
    <w:rsid w:val="003C4425"/>
    <w:rsid w:val="003C7680"/>
    <w:rsid w:val="003D0643"/>
    <w:rsid w:val="003D1622"/>
    <w:rsid w:val="003D18AC"/>
    <w:rsid w:val="003D4406"/>
    <w:rsid w:val="003D5040"/>
    <w:rsid w:val="003D6D90"/>
    <w:rsid w:val="003E3B81"/>
    <w:rsid w:val="003F33B7"/>
    <w:rsid w:val="0040133E"/>
    <w:rsid w:val="00405B31"/>
    <w:rsid w:val="00407DF8"/>
    <w:rsid w:val="00410883"/>
    <w:rsid w:val="00414A9D"/>
    <w:rsid w:val="00415D99"/>
    <w:rsid w:val="00422493"/>
    <w:rsid w:val="00423D87"/>
    <w:rsid w:val="00424F38"/>
    <w:rsid w:val="004345DB"/>
    <w:rsid w:val="0044079B"/>
    <w:rsid w:val="0044091D"/>
    <w:rsid w:val="00441405"/>
    <w:rsid w:val="00442046"/>
    <w:rsid w:val="0044532D"/>
    <w:rsid w:val="004466D5"/>
    <w:rsid w:val="00446B2F"/>
    <w:rsid w:val="00447E05"/>
    <w:rsid w:val="004567AC"/>
    <w:rsid w:val="00456970"/>
    <w:rsid w:val="004575B4"/>
    <w:rsid w:val="0046058B"/>
    <w:rsid w:val="0046067A"/>
    <w:rsid w:val="004671D5"/>
    <w:rsid w:val="0047218C"/>
    <w:rsid w:val="004779CD"/>
    <w:rsid w:val="00477BD9"/>
    <w:rsid w:val="00480D83"/>
    <w:rsid w:val="00487783"/>
    <w:rsid w:val="00487E53"/>
    <w:rsid w:val="00494688"/>
    <w:rsid w:val="004A155F"/>
    <w:rsid w:val="004A21E3"/>
    <w:rsid w:val="004A3572"/>
    <w:rsid w:val="004A3A10"/>
    <w:rsid w:val="004A4522"/>
    <w:rsid w:val="004A5BCA"/>
    <w:rsid w:val="004B0BCE"/>
    <w:rsid w:val="004C6CEA"/>
    <w:rsid w:val="004D2B3A"/>
    <w:rsid w:val="004D3467"/>
    <w:rsid w:val="004D46E1"/>
    <w:rsid w:val="004D66CB"/>
    <w:rsid w:val="004E3354"/>
    <w:rsid w:val="004E456F"/>
    <w:rsid w:val="004E7A85"/>
    <w:rsid w:val="004F005A"/>
    <w:rsid w:val="004F22BD"/>
    <w:rsid w:val="004F3DED"/>
    <w:rsid w:val="004F59C6"/>
    <w:rsid w:val="005036FA"/>
    <w:rsid w:val="00506231"/>
    <w:rsid w:val="00507F30"/>
    <w:rsid w:val="00507FFC"/>
    <w:rsid w:val="00510ED2"/>
    <w:rsid w:val="00514CA8"/>
    <w:rsid w:val="00516322"/>
    <w:rsid w:val="00517259"/>
    <w:rsid w:val="0052088F"/>
    <w:rsid w:val="00520E1D"/>
    <w:rsid w:val="005214B1"/>
    <w:rsid w:val="00524038"/>
    <w:rsid w:val="00524E89"/>
    <w:rsid w:val="00526E2E"/>
    <w:rsid w:val="00531778"/>
    <w:rsid w:val="005320D7"/>
    <w:rsid w:val="0053216F"/>
    <w:rsid w:val="00533693"/>
    <w:rsid w:val="00534EBF"/>
    <w:rsid w:val="00537F75"/>
    <w:rsid w:val="005424F5"/>
    <w:rsid w:val="005456C8"/>
    <w:rsid w:val="0054591C"/>
    <w:rsid w:val="00546D89"/>
    <w:rsid w:val="00547376"/>
    <w:rsid w:val="00554B3E"/>
    <w:rsid w:val="005554EA"/>
    <w:rsid w:val="00560FAC"/>
    <w:rsid w:val="0056209F"/>
    <w:rsid w:val="0056713E"/>
    <w:rsid w:val="00584DB9"/>
    <w:rsid w:val="00586AAB"/>
    <w:rsid w:val="00590438"/>
    <w:rsid w:val="00591FD8"/>
    <w:rsid w:val="00594710"/>
    <w:rsid w:val="00595BBE"/>
    <w:rsid w:val="0059634F"/>
    <w:rsid w:val="005A1B86"/>
    <w:rsid w:val="005A390E"/>
    <w:rsid w:val="005B4497"/>
    <w:rsid w:val="005B6704"/>
    <w:rsid w:val="005C453F"/>
    <w:rsid w:val="005C7C46"/>
    <w:rsid w:val="005D46BB"/>
    <w:rsid w:val="005E6527"/>
    <w:rsid w:val="005F2CD5"/>
    <w:rsid w:val="005F44A7"/>
    <w:rsid w:val="005F7A32"/>
    <w:rsid w:val="006013EF"/>
    <w:rsid w:val="006019EE"/>
    <w:rsid w:val="0060370D"/>
    <w:rsid w:val="00611183"/>
    <w:rsid w:val="0061782D"/>
    <w:rsid w:val="006224C4"/>
    <w:rsid w:val="00624F44"/>
    <w:rsid w:val="0063050E"/>
    <w:rsid w:val="00631190"/>
    <w:rsid w:val="006320A5"/>
    <w:rsid w:val="006329F4"/>
    <w:rsid w:val="00633981"/>
    <w:rsid w:val="00637825"/>
    <w:rsid w:val="0065159A"/>
    <w:rsid w:val="006605D8"/>
    <w:rsid w:val="00662F47"/>
    <w:rsid w:val="00673A3B"/>
    <w:rsid w:val="00673E4F"/>
    <w:rsid w:val="00675BA8"/>
    <w:rsid w:val="00676DAF"/>
    <w:rsid w:val="00677C26"/>
    <w:rsid w:val="006815BB"/>
    <w:rsid w:val="00685A05"/>
    <w:rsid w:val="0069074D"/>
    <w:rsid w:val="00691573"/>
    <w:rsid w:val="00693E9F"/>
    <w:rsid w:val="00695022"/>
    <w:rsid w:val="00696366"/>
    <w:rsid w:val="006A24F6"/>
    <w:rsid w:val="006B2AD8"/>
    <w:rsid w:val="006B2C3E"/>
    <w:rsid w:val="006B3266"/>
    <w:rsid w:val="006B4412"/>
    <w:rsid w:val="006C1F65"/>
    <w:rsid w:val="006C4CB0"/>
    <w:rsid w:val="006C571E"/>
    <w:rsid w:val="006C62D9"/>
    <w:rsid w:val="006C7CA4"/>
    <w:rsid w:val="006D63BD"/>
    <w:rsid w:val="006E5145"/>
    <w:rsid w:val="006F1ED4"/>
    <w:rsid w:val="006F2C21"/>
    <w:rsid w:val="006F2DFC"/>
    <w:rsid w:val="006F78AB"/>
    <w:rsid w:val="00703BC3"/>
    <w:rsid w:val="007051E2"/>
    <w:rsid w:val="007212B4"/>
    <w:rsid w:val="00723397"/>
    <w:rsid w:val="0072598C"/>
    <w:rsid w:val="00727793"/>
    <w:rsid w:val="00730018"/>
    <w:rsid w:val="007306C9"/>
    <w:rsid w:val="00731335"/>
    <w:rsid w:val="00743833"/>
    <w:rsid w:val="00744C73"/>
    <w:rsid w:val="00753E8A"/>
    <w:rsid w:val="00761357"/>
    <w:rsid w:val="0076245D"/>
    <w:rsid w:val="007735F2"/>
    <w:rsid w:val="00775C56"/>
    <w:rsid w:val="007811B8"/>
    <w:rsid w:val="00782BF2"/>
    <w:rsid w:val="00786F23"/>
    <w:rsid w:val="007960DE"/>
    <w:rsid w:val="007967DE"/>
    <w:rsid w:val="007A33B6"/>
    <w:rsid w:val="007A4A0C"/>
    <w:rsid w:val="007B0D88"/>
    <w:rsid w:val="007B1558"/>
    <w:rsid w:val="007B56C6"/>
    <w:rsid w:val="007B7E69"/>
    <w:rsid w:val="007C6E77"/>
    <w:rsid w:val="007D01AE"/>
    <w:rsid w:val="007D1253"/>
    <w:rsid w:val="007D5E23"/>
    <w:rsid w:val="007D723D"/>
    <w:rsid w:val="007D7CB1"/>
    <w:rsid w:val="007E0CDC"/>
    <w:rsid w:val="007E11D0"/>
    <w:rsid w:val="007E72B0"/>
    <w:rsid w:val="0080118C"/>
    <w:rsid w:val="00803263"/>
    <w:rsid w:val="00804644"/>
    <w:rsid w:val="00813402"/>
    <w:rsid w:val="00816577"/>
    <w:rsid w:val="0082009B"/>
    <w:rsid w:val="00820C09"/>
    <w:rsid w:val="00824726"/>
    <w:rsid w:val="00826232"/>
    <w:rsid w:val="008310BB"/>
    <w:rsid w:val="008311CF"/>
    <w:rsid w:val="008455C4"/>
    <w:rsid w:val="00846EA3"/>
    <w:rsid w:val="0084749F"/>
    <w:rsid w:val="00854AD7"/>
    <w:rsid w:val="00856F97"/>
    <w:rsid w:val="0086118A"/>
    <w:rsid w:val="00872FDE"/>
    <w:rsid w:val="00873B66"/>
    <w:rsid w:val="0088082F"/>
    <w:rsid w:val="00887C05"/>
    <w:rsid w:val="008908C6"/>
    <w:rsid w:val="00892088"/>
    <w:rsid w:val="00896D1B"/>
    <w:rsid w:val="008974A1"/>
    <w:rsid w:val="00897589"/>
    <w:rsid w:val="00897ED4"/>
    <w:rsid w:val="008A23A9"/>
    <w:rsid w:val="008A3C58"/>
    <w:rsid w:val="008A73DB"/>
    <w:rsid w:val="008B0B27"/>
    <w:rsid w:val="008B15A8"/>
    <w:rsid w:val="008B38BC"/>
    <w:rsid w:val="008B534E"/>
    <w:rsid w:val="008C50AD"/>
    <w:rsid w:val="008C60AB"/>
    <w:rsid w:val="008C7729"/>
    <w:rsid w:val="008E0531"/>
    <w:rsid w:val="008E67BB"/>
    <w:rsid w:val="008F02B6"/>
    <w:rsid w:val="008F0880"/>
    <w:rsid w:val="008F0F5B"/>
    <w:rsid w:val="008F3D59"/>
    <w:rsid w:val="008F4918"/>
    <w:rsid w:val="008F6C07"/>
    <w:rsid w:val="00916920"/>
    <w:rsid w:val="009174A1"/>
    <w:rsid w:val="00917DA3"/>
    <w:rsid w:val="00922471"/>
    <w:rsid w:val="00930229"/>
    <w:rsid w:val="009309EB"/>
    <w:rsid w:val="009309EF"/>
    <w:rsid w:val="00934BF1"/>
    <w:rsid w:val="009402EB"/>
    <w:rsid w:val="00942432"/>
    <w:rsid w:val="00945E3A"/>
    <w:rsid w:val="00945ECF"/>
    <w:rsid w:val="00947554"/>
    <w:rsid w:val="00950C4B"/>
    <w:rsid w:val="009530EE"/>
    <w:rsid w:val="00955613"/>
    <w:rsid w:val="009606D7"/>
    <w:rsid w:val="00960AB5"/>
    <w:rsid w:val="009664BA"/>
    <w:rsid w:val="00976256"/>
    <w:rsid w:val="00982A6A"/>
    <w:rsid w:val="00986162"/>
    <w:rsid w:val="00986852"/>
    <w:rsid w:val="009932CA"/>
    <w:rsid w:val="009A196F"/>
    <w:rsid w:val="009A535A"/>
    <w:rsid w:val="009A7389"/>
    <w:rsid w:val="009B1E09"/>
    <w:rsid w:val="009B6704"/>
    <w:rsid w:val="009B7DB4"/>
    <w:rsid w:val="009B7DF9"/>
    <w:rsid w:val="009B7EF4"/>
    <w:rsid w:val="009C3EB3"/>
    <w:rsid w:val="009C43B9"/>
    <w:rsid w:val="009C5BDF"/>
    <w:rsid w:val="009D536F"/>
    <w:rsid w:val="009D6762"/>
    <w:rsid w:val="009D6A20"/>
    <w:rsid w:val="009D7B59"/>
    <w:rsid w:val="009E0E1A"/>
    <w:rsid w:val="009E1498"/>
    <w:rsid w:val="009E48E3"/>
    <w:rsid w:val="009E4EEE"/>
    <w:rsid w:val="009E7207"/>
    <w:rsid w:val="009F028D"/>
    <w:rsid w:val="009F2139"/>
    <w:rsid w:val="009F5984"/>
    <w:rsid w:val="009F656E"/>
    <w:rsid w:val="00A02F95"/>
    <w:rsid w:val="00A05F27"/>
    <w:rsid w:val="00A06DA8"/>
    <w:rsid w:val="00A1506D"/>
    <w:rsid w:val="00A15117"/>
    <w:rsid w:val="00A1585E"/>
    <w:rsid w:val="00A15977"/>
    <w:rsid w:val="00A24435"/>
    <w:rsid w:val="00A260F3"/>
    <w:rsid w:val="00A302F3"/>
    <w:rsid w:val="00A304B5"/>
    <w:rsid w:val="00A30E33"/>
    <w:rsid w:val="00A35597"/>
    <w:rsid w:val="00A35BD5"/>
    <w:rsid w:val="00A3611C"/>
    <w:rsid w:val="00A40DE7"/>
    <w:rsid w:val="00A43B68"/>
    <w:rsid w:val="00A44ECF"/>
    <w:rsid w:val="00A455CB"/>
    <w:rsid w:val="00A45C46"/>
    <w:rsid w:val="00A545F9"/>
    <w:rsid w:val="00A558D3"/>
    <w:rsid w:val="00A56589"/>
    <w:rsid w:val="00A57575"/>
    <w:rsid w:val="00A602C8"/>
    <w:rsid w:val="00A646AA"/>
    <w:rsid w:val="00A66A9E"/>
    <w:rsid w:val="00A71316"/>
    <w:rsid w:val="00A746B3"/>
    <w:rsid w:val="00A770B6"/>
    <w:rsid w:val="00A92637"/>
    <w:rsid w:val="00A94963"/>
    <w:rsid w:val="00A97AC2"/>
    <w:rsid w:val="00A97E58"/>
    <w:rsid w:val="00AA3E91"/>
    <w:rsid w:val="00AA4ED6"/>
    <w:rsid w:val="00AA5CD7"/>
    <w:rsid w:val="00AA6DA9"/>
    <w:rsid w:val="00AB657E"/>
    <w:rsid w:val="00AB75B3"/>
    <w:rsid w:val="00AB7E1E"/>
    <w:rsid w:val="00AC26B0"/>
    <w:rsid w:val="00AD1D7A"/>
    <w:rsid w:val="00AD4F4B"/>
    <w:rsid w:val="00AD5432"/>
    <w:rsid w:val="00AE2B25"/>
    <w:rsid w:val="00AE3B04"/>
    <w:rsid w:val="00AE55A2"/>
    <w:rsid w:val="00AE7B94"/>
    <w:rsid w:val="00AF08A0"/>
    <w:rsid w:val="00AF0AE7"/>
    <w:rsid w:val="00AF1BA1"/>
    <w:rsid w:val="00AF5E21"/>
    <w:rsid w:val="00AF6F97"/>
    <w:rsid w:val="00B04BCB"/>
    <w:rsid w:val="00B060E5"/>
    <w:rsid w:val="00B1031A"/>
    <w:rsid w:val="00B14758"/>
    <w:rsid w:val="00B16EDC"/>
    <w:rsid w:val="00B20890"/>
    <w:rsid w:val="00B2166F"/>
    <w:rsid w:val="00B23414"/>
    <w:rsid w:val="00B24738"/>
    <w:rsid w:val="00B25AE1"/>
    <w:rsid w:val="00B26CAA"/>
    <w:rsid w:val="00B3034B"/>
    <w:rsid w:val="00B3064C"/>
    <w:rsid w:val="00B309C2"/>
    <w:rsid w:val="00B31A21"/>
    <w:rsid w:val="00B325FC"/>
    <w:rsid w:val="00B33898"/>
    <w:rsid w:val="00B3632F"/>
    <w:rsid w:val="00B37D82"/>
    <w:rsid w:val="00B43B97"/>
    <w:rsid w:val="00B44DCB"/>
    <w:rsid w:val="00B4542C"/>
    <w:rsid w:val="00B47A04"/>
    <w:rsid w:val="00B502C8"/>
    <w:rsid w:val="00B5166B"/>
    <w:rsid w:val="00B56C5D"/>
    <w:rsid w:val="00B606E7"/>
    <w:rsid w:val="00B60EB5"/>
    <w:rsid w:val="00B62D7A"/>
    <w:rsid w:val="00B63B09"/>
    <w:rsid w:val="00B6503D"/>
    <w:rsid w:val="00B75B05"/>
    <w:rsid w:val="00B81E6A"/>
    <w:rsid w:val="00B85352"/>
    <w:rsid w:val="00B92C06"/>
    <w:rsid w:val="00B949F1"/>
    <w:rsid w:val="00BA0BB8"/>
    <w:rsid w:val="00BA0EF9"/>
    <w:rsid w:val="00BA6675"/>
    <w:rsid w:val="00BB2E1F"/>
    <w:rsid w:val="00BB78A1"/>
    <w:rsid w:val="00BC19E0"/>
    <w:rsid w:val="00BC2E7E"/>
    <w:rsid w:val="00BC4FE8"/>
    <w:rsid w:val="00BC7731"/>
    <w:rsid w:val="00BC7FCF"/>
    <w:rsid w:val="00BD0AB0"/>
    <w:rsid w:val="00BD1D51"/>
    <w:rsid w:val="00BD2298"/>
    <w:rsid w:val="00BD5BC2"/>
    <w:rsid w:val="00BE1DE0"/>
    <w:rsid w:val="00BE25D0"/>
    <w:rsid w:val="00BE5062"/>
    <w:rsid w:val="00BE51DA"/>
    <w:rsid w:val="00BF0759"/>
    <w:rsid w:val="00BF2A69"/>
    <w:rsid w:val="00BF6C55"/>
    <w:rsid w:val="00C062FD"/>
    <w:rsid w:val="00C16141"/>
    <w:rsid w:val="00C20041"/>
    <w:rsid w:val="00C20BE6"/>
    <w:rsid w:val="00C2183A"/>
    <w:rsid w:val="00C21CF7"/>
    <w:rsid w:val="00C22203"/>
    <w:rsid w:val="00C23A51"/>
    <w:rsid w:val="00C268B2"/>
    <w:rsid w:val="00C26B2F"/>
    <w:rsid w:val="00C26DE5"/>
    <w:rsid w:val="00C306C3"/>
    <w:rsid w:val="00C37C0E"/>
    <w:rsid w:val="00C41507"/>
    <w:rsid w:val="00C4323F"/>
    <w:rsid w:val="00C4370F"/>
    <w:rsid w:val="00C4456D"/>
    <w:rsid w:val="00C44D7B"/>
    <w:rsid w:val="00C5048B"/>
    <w:rsid w:val="00C505EF"/>
    <w:rsid w:val="00C507BD"/>
    <w:rsid w:val="00C526EA"/>
    <w:rsid w:val="00C52887"/>
    <w:rsid w:val="00C5321B"/>
    <w:rsid w:val="00C56300"/>
    <w:rsid w:val="00C56C9A"/>
    <w:rsid w:val="00C56FD6"/>
    <w:rsid w:val="00C62690"/>
    <w:rsid w:val="00C6467B"/>
    <w:rsid w:val="00C67D91"/>
    <w:rsid w:val="00C70DB3"/>
    <w:rsid w:val="00C71104"/>
    <w:rsid w:val="00C74900"/>
    <w:rsid w:val="00C75F6B"/>
    <w:rsid w:val="00C76EE6"/>
    <w:rsid w:val="00C779B6"/>
    <w:rsid w:val="00C77F4F"/>
    <w:rsid w:val="00C82B76"/>
    <w:rsid w:val="00C852DB"/>
    <w:rsid w:val="00C8558F"/>
    <w:rsid w:val="00C86EDE"/>
    <w:rsid w:val="00C95B18"/>
    <w:rsid w:val="00C970B6"/>
    <w:rsid w:val="00CA2FFE"/>
    <w:rsid w:val="00CA303F"/>
    <w:rsid w:val="00CA5AC1"/>
    <w:rsid w:val="00CA7135"/>
    <w:rsid w:val="00CB5582"/>
    <w:rsid w:val="00CC1DD4"/>
    <w:rsid w:val="00CC2573"/>
    <w:rsid w:val="00CC4F78"/>
    <w:rsid w:val="00CC66B5"/>
    <w:rsid w:val="00CD2B0C"/>
    <w:rsid w:val="00CE07A5"/>
    <w:rsid w:val="00CE10E0"/>
    <w:rsid w:val="00CF1401"/>
    <w:rsid w:val="00CF4C67"/>
    <w:rsid w:val="00CF6311"/>
    <w:rsid w:val="00CF7238"/>
    <w:rsid w:val="00D012D6"/>
    <w:rsid w:val="00D01A7A"/>
    <w:rsid w:val="00D04FB8"/>
    <w:rsid w:val="00D078FB"/>
    <w:rsid w:val="00D10ACD"/>
    <w:rsid w:val="00D14F29"/>
    <w:rsid w:val="00D15D33"/>
    <w:rsid w:val="00D17283"/>
    <w:rsid w:val="00D208F4"/>
    <w:rsid w:val="00D25E7C"/>
    <w:rsid w:val="00D27FE4"/>
    <w:rsid w:val="00D354ED"/>
    <w:rsid w:val="00D366E4"/>
    <w:rsid w:val="00D371AB"/>
    <w:rsid w:val="00D40F07"/>
    <w:rsid w:val="00D42D1A"/>
    <w:rsid w:val="00D47642"/>
    <w:rsid w:val="00D53D49"/>
    <w:rsid w:val="00D55172"/>
    <w:rsid w:val="00D56066"/>
    <w:rsid w:val="00D657A8"/>
    <w:rsid w:val="00D67FEB"/>
    <w:rsid w:val="00D71673"/>
    <w:rsid w:val="00D724F1"/>
    <w:rsid w:val="00D74BC3"/>
    <w:rsid w:val="00D76ECB"/>
    <w:rsid w:val="00D778B4"/>
    <w:rsid w:val="00D81264"/>
    <w:rsid w:val="00D8201E"/>
    <w:rsid w:val="00D8334D"/>
    <w:rsid w:val="00D84365"/>
    <w:rsid w:val="00D930A2"/>
    <w:rsid w:val="00D939CF"/>
    <w:rsid w:val="00D94491"/>
    <w:rsid w:val="00D970C7"/>
    <w:rsid w:val="00D97B6E"/>
    <w:rsid w:val="00D97CD0"/>
    <w:rsid w:val="00DA0579"/>
    <w:rsid w:val="00DA2489"/>
    <w:rsid w:val="00DA2CF8"/>
    <w:rsid w:val="00DA46D7"/>
    <w:rsid w:val="00DA64DF"/>
    <w:rsid w:val="00DA6B72"/>
    <w:rsid w:val="00DB0735"/>
    <w:rsid w:val="00DB08DE"/>
    <w:rsid w:val="00DB4A3D"/>
    <w:rsid w:val="00DB4C5A"/>
    <w:rsid w:val="00DB5281"/>
    <w:rsid w:val="00DB5978"/>
    <w:rsid w:val="00DB7DFF"/>
    <w:rsid w:val="00DC00E4"/>
    <w:rsid w:val="00DC4E27"/>
    <w:rsid w:val="00DC58E4"/>
    <w:rsid w:val="00DC6FB2"/>
    <w:rsid w:val="00DD3566"/>
    <w:rsid w:val="00DD443A"/>
    <w:rsid w:val="00DE2C0D"/>
    <w:rsid w:val="00DE571C"/>
    <w:rsid w:val="00DE59C9"/>
    <w:rsid w:val="00DE7341"/>
    <w:rsid w:val="00DF3209"/>
    <w:rsid w:val="00DF3230"/>
    <w:rsid w:val="00DF50EB"/>
    <w:rsid w:val="00DF52C1"/>
    <w:rsid w:val="00DF79ED"/>
    <w:rsid w:val="00E02D10"/>
    <w:rsid w:val="00E068E7"/>
    <w:rsid w:val="00E07F0E"/>
    <w:rsid w:val="00E1308D"/>
    <w:rsid w:val="00E2300B"/>
    <w:rsid w:val="00E25A1A"/>
    <w:rsid w:val="00E3027C"/>
    <w:rsid w:val="00E340B1"/>
    <w:rsid w:val="00E41B70"/>
    <w:rsid w:val="00E45E9C"/>
    <w:rsid w:val="00E462D0"/>
    <w:rsid w:val="00E4683A"/>
    <w:rsid w:val="00E5025E"/>
    <w:rsid w:val="00E519D3"/>
    <w:rsid w:val="00E53D65"/>
    <w:rsid w:val="00E5611E"/>
    <w:rsid w:val="00E607E0"/>
    <w:rsid w:val="00E66460"/>
    <w:rsid w:val="00E667AF"/>
    <w:rsid w:val="00E76F43"/>
    <w:rsid w:val="00E80E0B"/>
    <w:rsid w:val="00E8125B"/>
    <w:rsid w:val="00E81B17"/>
    <w:rsid w:val="00E8494A"/>
    <w:rsid w:val="00E87040"/>
    <w:rsid w:val="00E9021A"/>
    <w:rsid w:val="00E93139"/>
    <w:rsid w:val="00E95D2B"/>
    <w:rsid w:val="00EA4F7A"/>
    <w:rsid w:val="00EA609C"/>
    <w:rsid w:val="00EA6B20"/>
    <w:rsid w:val="00EA6E6C"/>
    <w:rsid w:val="00EA6E8A"/>
    <w:rsid w:val="00EA70B7"/>
    <w:rsid w:val="00EB277C"/>
    <w:rsid w:val="00EB7EFA"/>
    <w:rsid w:val="00EC003E"/>
    <w:rsid w:val="00EC01C2"/>
    <w:rsid w:val="00ED0864"/>
    <w:rsid w:val="00ED21AE"/>
    <w:rsid w:val="00ED3732"/>
    <w:rsid w:val="00ED4661"/>
    <w:rsid w:val="00EE07F2"/>
    <w:rsid w:val="00EE326F"/>
    <w:rsid w:val="00EE40F4"/>
    <w:rsid w:val="00EF2169"/>
    <w:rsid w:val="00F03753"/>
    <w:rsid w:val="00F03BBF"/>
    <w:rsid w:val="00F0721B"/>
    <w:rsid w:val="00F07F92"/>
    <w:rsid w:val="00F1170F"/>
    <w:rsid w:val="00F11B75"/>
    <w:rsid w:val="00F12E9D"/>
    <w:rsid w:val="00F13C9D"/>
    <w:rsid w:val="00F144B6"/>
    <w:rsid w:val="00F1547D"/>
    <w:rsid w:val="00F24237"/>
    <w:rsid w:val="00F30641"/>
    <w:rsid w:val="00F30693"/>
    <w:rsid w:val="00F331CD"/>
    <w:rsid w:val="00F34552"/>
    <w:rsid w:val="00F37083"/>
    <w:rsid w:val="00F37D5B"/>
    <w:rsid w:val="00F431ED"/>
    <w:rsid w:val="00F45C49"/>
    <w:rsid w:val="00F53D33"/>
    <w:rsid w:val="00F55E5E"/>
    <w:rsid w:val="00F56835"/>
    <w:rsid w:val="00F56DF2"/>
    <w:rsid w:val="00F606EA"/>
    <w:rsid w:val="00F62765"/>
    <w:rsid w:val="00F62849"/>
    <w:rsid w:val="00F70703"/>
    <w:rsid w:val="00F730F0"/>
    <w:rsid w:val="00F77F61"/>
    <w:rsid w:val="00F80079"/>
    <w:rsid w:val="00F82771"/>
    <w:rsid w:val="00F8282A"/>
    <w:rsid w:val="00F84478"/>
    <w:rsid w:val="00F862CC"/>
    <w:rsid w:val="00F9072B"/>
    <w:rsid w:val="00F90DE1"/>
    <w:rsid w:val="00F919DE"/>
    <w:rsid w:val="00F97038"/>
    <w:rsid w:val="00FA1278"/>
    <w:rsid w:val="00FA2046"/>
    <w:rsid w:val="00FA3305"/>
    <w:rsid w:val="00FA3B02"/>
    <w:rsid w:val="00FA4FB8"/>
    <w:rsid w:val="00FA5DD6"/>
    <w:rsid w:val="00FB1612"/>
    <w:rsid w:val="00FB1E9F"/>
    <w:rsid w:val="00FB3D7C"/>
    <w:rsid w:val="00FB54A4"/>
    <w:rsid w:val="00FB5A67"/>
    <w:rsid w:val="00FB6D8D"/>
    <w:rsid w:val="00FC0102"/>
    <w:rsid w:val="00FC3452"/>
    <w:rsid w:val="00FC59FB"/>
    <w:rsid w:val="00FC5EF7"/>
    <w:rsid w:val="00FD0FD7"/>
    <w:rsid w:val="00FD4E44"/>
    <w:rsid w:val="00FD5A68"/>
    <w:rsid w:val="00FD6043"/>
    <w:rsid w:val="00FD6C86"/>
    <w:rsid w:val="00FE276D"/>
    <w:rsid w:val="00FE2845"/>
    <w:rsid w:val="00FE5E15"/>
    <w:rsid w:val="00FE6F78"/>
    <w:rsid w:val="00FF404A"/>
    <w:rsid w:val="00FF5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4FC70-E623-4B19-8EFE-6BC24E0DD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91D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44091D"/>
    <w:pPr>
      <w:keepNext/>
      <w:jc w:val="center"/>
      <w:outlineLvl w:val="0"/>
    </w:pPr>
    <w:rPr>
      <w:rFonts w:ascii="Arial Narrow" w:hAnsi="Arial Narrow"/>
      <w:b/>
      <w:sz w:val="28"/>
      <w:szCs w:val="20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A303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44091D"/>
    <w:rPr>
      <w:rFonts w:ascii="Arial Narrow" w:eastAsia="Times New Roman" w:hAnsi="Arial Narrow" w:cs="Times New Roman"/>
      <w:b/>
      <w:sz w:val="28"/>
      <w:szCs w:val="20"/>
      <w:lang w:val="es-ES" w:eastAsia="es-ES"/>
    </w:rPr>
  </w:style>
  <w:style w:type="character" w:styleId="Nmerodepgina">
    <w:name w:val="page number"/>
    <w:basedOn w:val="Fuentedeprrafopredeter"/>
    <w:semiHidden/>
    <w:rsid w:val="0044091D"/>
  </w:style>
  <w:style w:type="paragraph" w:styleId="Encabezado">
    <w:name w:val="header"/>
    <w:basedOn w:val="Normal"/>
    <w:link w:val="EncabezadoCar"/>
    <w:semiHidden/>
    <w:rsid w:val="0044091D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EncabezadoCar">
    <w:name w:val="Encabezado Car"/>
    <w:link w:val="Encabezado"/>
    <w:semiHidden/>
    <w:rsid w:val="0044091D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71E6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071E6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Ttulo5Car">
    <w:name w:val="Título 5 Car"/>
    <w:link w:val="Ttulo5"/>
    <w:uiPriority w:val="9"/>
    <w:rsid w:val="00CA303F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D46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D46E1"/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7D01A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93E9F"/>
    <w:rPr>
      <w:strike w:val="0"/>
      <w:dstrike w:val="0"/>
      <w:color w:val="444444"/>
      <w:u w:val="none"/>
      <w:effect w:val="none"/>
    </w:rPr>
  </w:style>
  <w:style w:type="character" w:customStyle="1" w:styleId="lbl-encabezado-negro2">
    <w:name w:val="lbl-encabezado-negro2"/>
    <w:basedOn w:val="Fuentedeprrafopredeter"/>
    <w:rsid w:val="00693E9F"/>
    <w:rPr>
      <w:color w:val="000000"/>
    </w:rPr>
  </w:style>
  <w:style w:type="character" w:customStyle="1" w:styleId="red1">
    <w:name w:val="red1"/>
    <w:basedOn w:val="Fuentedeprrafopredeter"/>
    <w:rsid w:val="00693E9F"/>
    <w:rPr>
      <w:b/>
      <w:bCs/>
      <w:color w:val="0000FF"/>
      <w:shd w:val="clear" w:color="auto" w:fill="FFFF00"/>
    </w:rPr>
  </w:style>
  <w:style w:type="paragraph" w:customStyle="1" w:styleId="francesa1">
    <w:name w:val="francesa1"/>
    <w:basedOn w:val="Normal"/>
    <w:rsid w:val="00693E9F"/>
    <w:pPr>
      <w:jc w:val="both"/>
    </w:pPr>
    <w:rPr>
      <w:color w:val="444444"/>
      <w:lang w:val="es-MX" w:eastAsia="es-MX"/>
    </w:rPr>
  </w:style>
  <w:style w:type="paragraph" w:customStyle="1" w:styleId="nota1">
    <w:name w:val="nota1"/>
    <w:basedOn w:val="Normal"/>
    <w:rsid w:val="00693E9F"/>
    <w:pPr>
      <w:jc w:val="both"/>
    </w:pPr>
    <w:rPr>
      <w:color w:val="444444"/>
      <w:lang w:val="es-MX" w:eastAsia="es-MX"/>
    </w:rPr>
  </w:style>
  <w:style w:type="paragraph" w:customStyle="1" w:styleId="Default">
    <w:name w:val="Default"/>
    <w:rsid w:val="009F656E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2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2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0387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2E2"/>
                        <w:left w:val="single" w:sz="2" w:space="15" w:color="E2E2E2"/>
                        <w:bottom w:val="single" w:sz="2" w:space="0" w:color="E2E2E2"/>
                        <w:right w:val="single" w:sz="2" w:space="15" w:color="E2E2E2"/>
                      </w:divBdr>
                      <w:divsChild>
                        <w:div w:id="129756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94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49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8" w:color="DDDDDD"/>
                                    <w:bottom w:val="single" w:sz="6" w:space="8" w:color="DDDDDD"/>
                                    <w:right w:val="single" w:sz="6" w:space="8" w:color="DDDDDD"/>
                                  </w:divBdr>
                                  <w:divsChild>
                                    <w:div w:id="173646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80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034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481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372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56086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10211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977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7612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835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3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2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9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02949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2E2"/>
                        <w:left w:val="single" w:sz="2" w:space="15" w:color="E2E2E2"/>
                        <w:bottom w:val="single" w:sz="2" w:space="0" w:color="E2E2E2"/>
                        <w:right w:val="single" w:sz="2" w:space="15" w:color="E2E2E2"/>
                      </w:divBdr>
                      <w:divsChild>
                        <w:div w:id="20429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28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24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8" w:color="DDDDDD"/>
                                    <w:bottom w:val="single" w:sz="6" w:space="8" w:color="DDDDDD"/>
                                    <w:right w:val="single" w:sz="6" w:space="8" w:color="DDDDDD"/>
                                  </w:divBdr>
                                  <w:divsChild>
                                    <w:div w:id="1820684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729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160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370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870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927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87814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02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6690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51226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01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3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50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342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2E2E2"/>
                        <w:left w:val="single" w:sz="2" w:space="12" w:color="E2E2E2"/>
                        <w:bottom w:val="single" w:sz="2" w:space="0" w:color="E2E2E2"/>
                        <w:right w:val="single" w:sz="2" w:space="12" w:color="E2E2E2"/>
                      </w:divBdr>
                      <w:divsChild>
                        <w:div w:id="2045668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02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5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DDDDD"/>
                                    <w:left w:val="single" w:sz="4" w:space="6" w:color="DDDDDD"/>
                                    <w:bottom w:val="single" w:sz="4" w:space="6" w:color="DDDDDD"/>
                                    <w:right w:val="single" w:sz="4" w:space="6" w:color="DDDDDD"/>
                                  </w:divBdr>
                                  <w:divsChild>
                                    <w:div w:id="103646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19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863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157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750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42277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39141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44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1289</Words>
  <Characters>7093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Teresa</cp:lastModifiedBy>
  <cp:revision>24</cp:revision>
  <cp:lastPrinted>2016-07-21T22:19:00Z</cp:lastPrinted>
  <dcterms:created xsi:type="dcterms:W3CDTF">2016-07-19T16:03:00Z</dcterms:created>
  <dcterms:modified xsi:type="dcterms:W3CDTF">2016-08-31T15:17:00Z</dcterms:modified>
</cp:coreProperties>
</file>